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0" w:rsidRPr="00D45070" w:rsidRDefault="00D45070" w:rsidP="00D45070">
      <w:pPr>
        <w:spacing w:after="0" w:line="240" w:lineRule="auto"/>
        <w:ind w:right="-288"/>
        <w:jc w:val="center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D45070">
        <w:rPr>
          <w:rFonts w:ascii="Arial" w:eastAsia="Times New Roman" w:hAnsi="Arial" w:cs="Times New Roman"/>
          <w:b/>
          <w:sz w:val="40"/>
          <w:szCs w:val="40"/>
          <w:lang w:eastAsia="cs-CZ"/>
        </w:rPr>
        <w:t>O b e c     Stratená</w:t>
      </w:r>
    </w:p>
    <w:p w:rsidR="00D45070" w:rsidRPr="00E24F28" w:rsidRDefault="00D45070" w:rsidP="00D4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Stratená č. 46, 049 71 Stratená, tel.: 058/7981 114, e-mail: </w:t>
      </w:r>
      <w:r w:rsidR="00E24F28" w:rsidRPr="00E24F28">
        <w:rPr>
          <w:rFonts w:ascii="Times New Roman" w:hAnsi="Times New Roman" w:cs="Times New Roman"/>
          <w:b/>
          <w:sz w:val="24"/>
          <w:szCs w:val="24"/>
        </w:rPr>
        <w:t>erikaoravcovadlj@gmail.com</w:t>
      </w:r>
    </w:p>
    <w:p w:rsidR="00D45070" w:rsidRPr="00D45070" w:rsidRDefault="00D45070" w:rsidP="00D45070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sk-SK"/>
        </w:rPr>
      </w:pPr>
    </w:p>
    <w:p w:rsidR="00D45070" w:rsidRPr="00D45070" w:rsidRDefault="00D45070" w:rsidP="00D45070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</w:pPr>
      <w:bookmarkStart w:id="0" w:name="OLE_LINK1"/>
      <w:r w:rsidRPr="00D45070">
        <w:rPr>
          <w:rFonts w:ascii="Arial Black" w:eastAsia="Times New Roman" w:hAnsi="Arial Black" w:cs="Arial"/>
          <w:bCs/>
          <w:i/>
          <w:iCs/>
          <w:color w:val="FF0000"/>
          <w:sz w:val="24"/>
          <w:szCs w:val="28"/>
        </w:rPr>
        <w:t xml:space="preserve">    </w:t>
      </w:r>
      <w:bookmarkEnd w:id="0"/>
      <w:r w:rsidRPr="00D45070">
        <w:rPr>
          <w:rFonts w:ascii="Arial" w:eastAsia="Times New Roman" w:hAnsi="Arial" w:cs="Arial"/>
          <w:b/>
          <w:bCs/>
          <w:i/>
          <w:iCs/>
          <w:color w:val="FF0000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</w:t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┌                                                                   ┐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5070" w:rsidRPr="00D45070" w:rsidRDefault="00D45070" w:rsidP="00D450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D48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42F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Rozdeľovník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└                                                                 ┘</w:t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D45070">
        <w:rPr>
          <w:rFonts w:ascii="Arial" w:eastAsia="Times New Roman" w:hAnsi="Arial" w:cs="Arial"/>
          <w:b/>
          <w:lang w:eastAsia="sk-SK"/>
        </w:rPr>
        <w:tab/>
        <w:t xml:space="preserve">     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</w: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             </w: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Stratená</w:t>
      </w:r>
    </w:p>
    <w:p w:rsidR="00D45070" w:rsidRPr="00D45070" w:rsidRDefault="002117BA" w:rsidP="00D45070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  <w:r w:rsidR="00CD1F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</w:t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CD1F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C345C7" w:rsidRPr="00C345C7">
        <w:rPr>
          <w:rFonts w:ascii="Times New Roman" w:eastAsia="Times New Roman" w:hAnsi="Times New Roman" w:cs="Times New Roman"/>
          <w:sz w:val="20"/>
          <w:szCs w:val="20"/>
          <w:lang w:eastAsia="sk-SK"/>
        </w:rPr>
        <w:t>30</w:t>
      </w:r>
      <w:r w:rsidR="003E7C2C" w:rsidRPr="00C345C7">
        <w:rPr>
          <w:rFonts w:ascii="Times New Roman" w:eastAsia="Times New Roman" w:hAnsi="Times New Roman" w:cs="Times New Roman"/>
          <w:sz w:val="20"/>
          <w:szCs w:val="20"/>
          <w:lang w:eastAsia="sk-SK"/>
        </w:rPr>
        <w:t>.0</w:t>
      </w:r>
      <w:r w:rsidR="00D43837"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  <w:r w:rsidR="00D45070" w:rsidRPr="00C345C7">
        <w:rPr>
          <w:rFonts w:ascii="Times New Roman" w:eastAsia="Times New Roman" w:hAnsi="Times New Roman" w:cs="Times New Roman"/>
          <w:sz w:val="20"/>
          <w:szCs w:val="20"/>
          <w:lang w:eastAsia="sk-SK"/>
        </w:rPr>
        <w:t>.201</w:t>
      </w:r>
      <w:r w:rsidRPr="00C345C7"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45070">
        <w:rPr>
          <w:rFonts w:ascii="Arial" w:eastAsia="Times New Roman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999B" wp14:editId="124C7659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114300" cy="0"/>
                <wp:effectExtent l="0" t="0" r="1270" b="317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50F3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45pt" to="27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" stroked="f">
                <v:shadow color="black" opacity="49150f" offset=".74833mm,.74833mm"/>
                <w10:wrap type="square"/>
              </v:line>
            </w:pict>
          </mc:Fallback>
        </mc:AlternateContent>
      </w:r>
      <w:r w:rsidRPr="00D45070">
        <w:rPr>
          <w:rFonts w:ascii="Arial" w:eastAsia="Times New Roman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0029" wp14:editId="2FC3F7D7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270" b="317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CB2F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45pt" to="27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" stroked="f">
                <v:shadow color="black" opacity="49150f" offset=".74833mm,.74833mm"/>
                <w10:wrap type="square"/>
              </v:line>
            </w:pict>
          </mc:Fallback>
        </mc:AlternateConten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</w:p>
    <w:p w:rsidR="00D45070" w:rsidRPr="00D45070" w:rsidRDefault="00D45070" w:rsidP="00D45070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ED4897" w:rsidRPr="00E24F28" w:rsidRDefault="00D45070" w:rsidP="00D45070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19"/>
          <w:szCs w:val="19"/>
          <w:u w:val="single"/>
          <w:shd w:val="clear" w:color="auto" w:fill="FFFFFF"/>
        </w:rPr>
      </w:pP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Výzva na doručenie ponuky </w:t>
      </w:r>
      <w:r w:rsidR="00A622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podľa § 9 ods. 9 </w:t>
      </w:r>
      <w:r w:rsidRPr="00CD1F8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zákona </w:t>
      </w:r>
      <w:r w:rsidRPr="00CD1F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číslo 25/2006 Z. z. o verejnom obstarávaní a o zmene a doplnení niektorých zákonov v znení neskorších predpisov (ďalej len „zákon o verejnom obstarávaní“)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CD1F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na </w:t>
      </w:r>
      <w:r w:rsidR="00E24F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poskytnutie služby</w:t>
      </w:r>
      <w:r w:rsidRPr="00CD1F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 predmet </w:t>
      </w:r>
      <w:r w:rsidR="004A5C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jednoduchej </w:t>
      </w:r>
      <w:r w:rsidRPr="00E24F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zákazky</w:t>
      </w:r>
      <w:r w:rsidR="00F602A5" w:rsidRPr="00E24F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</w:t>
      </w:r>
      <w:r w:rsidR="00ED4897" w:rsidRPr="00E24F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„</w:t>
      </w:r>
      <w:r w:rsidR="00E24F28" w:rsidRPr="00E24F28">
        <w:rPr>
          <w:rFonts w:ascii="Times New Roman" w:hAnsi="Times New Roman" w:cs="Times New Roman"/>
          <w:sz w:val="24"/>
          <w:szCs w:val="24"/>
          <w:u w:val="single"/>
        </w:rPr>
        <w:t>Rekonštrukcia technických (st</w:t>
      </w:r>
      <w:r w:rsidR="00126EA2">
        <w:rPr>
          <w:rFonts w:ascii="Times New Roman" w:hAnsi="Times New Roman" w:cs="Times New Roman"/>
          <w:sz w:val="24"/>
          <w:szCs w:val="24"/>
          <w:u w:val="single"/>
        </w:rPr>
        <w:t>ú</w:t>
      </w:r>
      <w:r w:rsidR="00E24F28" w:rsidRPr="00E24F28">
        <w:rPr>
          <w:rFonts w:ascii="Times New Roman" w:hAnsi="Times New Roman" w:cs="Times New Roman"/>
          <w:sz w:val="24"/>
          <w:szCs w:val="24"/>
          <w:u w:val="single"/>
        </w:rPr>
        <w:t>pačky, rebríky, lávky, mosty a pod.)  zariadení</w:t>
      </w:r>
      <w:r w:rsidR="00ED4897" w:rsidRPr="00E24F2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“.</w:t>
      </w:r>
    </w:p>
    <w:p w:rsidR="00D45070" w:rsidRPr="00D45070" w:rsidRDefault="00CB273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B27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D45070" w:rsidRPr="004C4FF8" w:rsidRDefault="00D45070" w:rsidP="00D4507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45070">
        <w:rPr>
          <w:rFonts w:ascii="Times New Roman" w:eastAsia="Times New Roman" w:hAnsi="Times New Roman" w:cs="Times New Roman"/>
          <w:sz w:val="24"/>
          <w:lang w:eastAsia="sk-SK"/>
        </w:rPr>
        <w:t>Na základe rozhodnutia Obce Stratená k realizácii projektu pod názvom</w:t>
      </w:r>
      <w:r w:rsidRPr="00D45070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: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>„SLOVENSKÝ RAJ - Klaster cestovného ruchu NP Slovenský raj a TIC Dobšinská ľadová jaskyňa“</w:t>
      </w:r>
      <w:r w:rsidR="00E1727D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„projekt“)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 xml:space="preserve">, Vás </w:t>
      </w:r>
      <w:r w:rsidRPr="00F602A5">
        <w:rPr>
          <w:rFonts w:ascii="Times New Roman" w:eastAsia="Times New Roman" w:hAnsi="Times New Roman" w:cs="Times New Roman"/>
          <w:spacing w:val="40"/>
          <w:sz w:val="24"/>
          <w:lang w:eastAsia="sk-SK"/>
        </w:rPr>
        <w:t xml:space="preserve">vyzývame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>na doručenie ponuky na realizáciu zákazky:</w:t>
      </w:r>
      <w:r w:rsidRPr="00D45070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  <w:r w:rsidR="004C4FF8" w:rsidRPr="004C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4C4FF8" w:rsidRPr="004C4FF8">
        <w:rPr>
          <w:rFonts w:ascii="Times New Roman" w:hAnsi="Times New Roman" w:cs="Times New Roman"/>
          <w:sz w:val="24"/>
          <w:szCs w:val="24"/>
        </w:rPr>
        <w:t>Rekonštrukcia technických (st</w:t>
      </w:r>
      <w:r w:rsidR="00126EA2">
        <w:rPr>
          <w:rFonts w:ascii="Times New Roman" w:hAnsi="Times New Roman" w:cs="Times New Roman"/>
          <w:sz w:val="24"/>
          <w:szCs w:val="24"/>
        </w:rPr>
        <w:t>ú</w:t>
      </w:r>
      <w:r w:rsidR="004C4FF8" w:rsidRPr="004C4FF8">
        <w:rPr>
          <w:rFonts w:ascii="Times New Roman" w:hAnsi="Times New Roman" w:cs="Times New Roman"/>
          <w:sz w:val="24"/>
          <w:szCs w:val="24"/>
        </w:rPr>
        <w:t>pačky, rebríky, lávky, mosty a pod.)  zariadení</w:t>
      </w:r>
      <w:r w:rsidR="004C4FF8" w:rsidRPr="004C4F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“.</w:t>
      </w:r>
    </w:p>
    <w:p w:rsidR="004C4FF8" w:rsidRPr="004C4FF8" w:rsidRDefault="004C4FF8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B273F" w:rsidRPr="00CB273F" w:rsidRDefault="00CB273F" w:rsidP="00442F58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zákazky: </w:t>
      </w:r>
    </w:p>
    <w:p w:rsidR="004C4FF8" w:rsidRPr="004C4FF8" w:rsidRDefault="00CB273F" w:rsidP="004C4F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B273F">
        <w:rPr>
          <w:rFonts w:ascii="Times New Roman" w:hAnsi="Times New Roman" w:cs="Times New Roman"/>
          <w:bCs/>
          <w:sz w:val="24"/>
          <w:szCs w:val="24"/>
        </w:rPr>
        <w:t xml:space="preserve">Predmetom </w:t>
      </w:r>
      <w:r w:rsidR="004A5CA7">
        <w:rPr>
          <w:rFonts w:ascii="Times New Roman" w:hAnsi="Times New Roman" w:cs="Times New Roman"/>
          <w:bCs/>
          <w:sz w:val="24"/>
          <w:szCs w:val="24"/>
        </w:rPr>
        <w:t xml:space="preserve">jednoduchej </w:t>
      </w:r>
      <w:r w:rsidRPr="00CB273F">
        <w:rPr>
          <w:rFonts w:ascii="Times New Roman" w:hAnsi="Times New Roman" w:cs="Times New Roman"/>
          <w:bCs/>
          <w:sz w:val="24"/>
          <w:szCs w:val="24"/>
        </w:rPr>
        <w:t xml:space="preserve">zákazky je </w:t>
      </w:r>
      <w:r w:rsidR="004C4FF8">
        <w:rPr>
          <w:rFonts w:ascii="Times New Roman" w:hAnsi="Times New Roman" w:cs="Times New Roman"/>
          <w:bCs/>
          <w:sz w:val="24"/>
          <w:szCs w:val="24"/>
        </w:rPr>
        <w:t>poskytnutie služby</w:t>
      </w:r>
      <w:r w:rsidR="00366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FF8" w:rsidRPr="004C4F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„</w:t>
      </w:r>
      <w:r w:rsidR="004C4FF8" w:rsidRPr="004C4FF8">
        <w:rPr>
          <w:rFonts w:ascii="Times New Roman" w:hAnsi="Times New Roman" w:cs="Times New Roman"/>
          <w:b/>
          <w:sz w:val="24"/>
          <w:szCs w:val="24"/>
        </w:rPr>
        <w:t>Rekonštrukcia technických (st</w:t>
      </w:r>
      <w:r w:rsidR="00126EA2">
        <w:rPr>
          <w:rFonts w:ascii="Times New Roman" w:hAnsi="Times New Roman" w:cs="Times New Roman"/>
          <w:b/>
          <w:sz w:val="24"/>
          <w:szCs w:val="24"/>
        </w:rPr>
        <w:t>ú</w:t>
      </w:r>
      <w:r w:rsidR="004C4FF8" w:rsidRPr="004C4FF8">
        <w:rPr>
          <w:rFonts w:ascii="Times New Roman" w:hAnsi="Times New Roman" w:cs="Times New Roman"/>
          <w:b/>
          <w:sz w:val="24"/>
          <w:szCs w:val="24"/>
        </w:rPr>
        <w:t>pačky, rebríky, lávky, mosty a pod.)  zariadení</w:t>
      </w:r>
      <w:r w:rsidR="004C4F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="00F119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D4897" w:rsidRPr="00ED4897" w:rsidRDefault="00ED4897" w:rsidP="00442F58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36660F" w:rsidRPr="0036660F" w:rsidRDefault="0036660F" w:rsidP="00ED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45070" w:rsidRPr="0036660F" w:rsidRDefault="00D45070" w:rsidP="005E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66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OPIS PREDMETU ZÁKAZKY:</w:t>
      </w:r>
    </w:p>
    <w:p w:rsidR="00D45070" w:rsidRPr="00CB273F" w:rsidRDefault="00D45070" w:rsidP="005E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CB273F" w:rsidRDefault="0036660F" w:rsidP="0012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vypracuje </w:t>
      </w:r>
      <w:r w:rsidRPr="0036660F">
        <w:rPr>
          <w:rFonts w:ascii="Times New Roman" w:hAnsi="Times New Roman" w:cs="Times New Roman"/>
          <w:sz w:val="24"/>
          <w:szCs w:val="24"/>
          <w:shd w:val="clear" w:color="auto" w:fill="FFFFFF"/>
        </w:rPr>
        <w:t>cenov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36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ponuk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36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126EA2" w:rsidRPr="00126EA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26EA2" w:rsidRPr="00126EA2">
        <w:rPr>
          <w:rFonts w:ascii="Times New Roman" w:hAnsi="Times New Roman" w:cs="Times New Roman"/>
          <w:sz w:val="24"/>
          <w:szCs w:val="24"/>
        </w:rPr>
        <w:t>ekonštrukciu technických (st</w:t>
      </w:r>
      <w:r w:rsidR="00126EA2">
        <w:rPr>
          <w:rFonts w:ascii="Times New Roman" w:hAnsi="Times New Roman" w:cs="Times New Roman"/>
          <w:sz w:val="24"/>
          <w:szCs w:val="24"/>
        </w:rPr>
        <w:t>ú</w:t>
      </w:r>
      <w:r w:rsidR="00126EA2" w:rsidRPr="00126EA2">
        <w:rPr>
          <w:rFonts w:ascii="Times New Roman" w:hAnsi="Times New Roman" w:cs="Times New Roman"/>
          <w:sz w:val="24"/>
          <w:szCs w:val="24"/>
        </w:rPr>
        <w:t>pačky, rebríky, lávky, mosty a pod.)  zariadení</w:t>
      </w:r>
      <w:r w:rsidR="00126EA2">
        <w:rPr>
          <w:rFonts w:ascii="Times New Roman" w:hAnsi="Times New Roman" w:cs="Times New Roman"/>
          <w:sz w:val="24"/>
          <w:szCs w:val="24"/>
        </w:rPr>
        <w:t>:</w:t>
      </w:r>
    </w:p>
    <w:p w:rsidR="00126EA2" w:rsidRPr="00126EA2" w:rsidRDefault="00126EA2" w:rsidP="00126EA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A2">
        <w:rPr>
          <w:rFonts w:ascii="Times New Roman" w:hAnsi="Times New Roman" w:cs="Times New Roman"/>
          <w:sz w:val="24"/>
          <w:szCs w:val="24"/>
        </w:rPr>
        <w:t xml:space="preserve">Suchá </w:t>
      </w:r>
      <w:r w:rsidR="004A5CA7">
        <w:rPr>
          <w:rFonts w:ascii="Times New Roman" w:hAnsi="Times New Roman" w:cs="Times New Roman"/>
          <w:sz w:val="24"/>
          <w:szCs w:val="24"/>
        </w:rPr>
        <w:t>B</w:t>
      </w:r>
      <w:r w:rsidRPr="00126EA2">
        <w:rPr>
          <w:rFonts w:ascii="Times New Roman" w:hAnsi="Times New Roman" w:cs="Times New Roman"/>
          <w:sz w:val="24"/>
          <w:szCs w:val="24"/>
        </w:rPr>
        <w:t>elá – dodávka a výroba železnej lávky - 4 m + práca a dodanie</w:t>
      </w:r>
    </w:p>
    <w:p w:rsidR="00126EA2" w:rsidRPr="00126EA2" w:rsidRDefault="00126EA2" w:rsidP="00126EA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A2">
        <w:rPr>
          <w:rFonts w:ascii="Times New Roman" w:hAnsi="Times New Roman" w:cs="Times New Roman"/>
          <w:sz w:val="24"/>
          <w:szCs w:val="24"/>
        </w:rPr>
        <w:t>Kláštorská roklina – dodávka a výroba rebríka - 6 m + práca a dodanie</w:t>
      </w:r>
    </w:p>
    <w:p w:rsidR="00126EA2" w:rsidRPr="00126EA2" w:rsidRDefault="00126EA2" w:rsidP="0012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Kód CPV</w:t>
      </w:r>
    </w:p>
    <w:p w:rsidR="00126EA2" w:rsidRPr="00126EA2" w:rsidRDefault="00126EA2" w:rsidP="00126EA2">
      <w:pPr>
        <w:pStyle w:val="Default"/>
        <w:rPr>
          <w:rFonts w:ascii="Times New Roman" w:hAnsi="Times New Roman" w:cs="Times New Roman"/>
          <w:b/>
        </w:rPr>
      </w:pPr>
      <w:r w:rsidRPr="00126EA2">
        <w:rPr>
          <w:rFonts w:ascii="Times New Roman" w:hAnsi="Times New Roman" w:cs="Times New Roman"/>
          <w:b/>
        </w:rPr>
        <w:t>Hlavný predmet</w:t>
      </w:r>
      <w:r w:rsidRPr="00126EA2">
        <w:rPr>
          <w:rFonts w:ascii="Times New Roman" w:hAnsi="Times New Roman" w:cs="Times New Roman"/>
          <w:b/>
        </w:rPr>
        <w:tab/>
      </w:r>
      <w:r w:rsidRPr="00126EA2">
        <w:rPr>
          <w:rFonts w:ascii="Times New Roman" w:hAnsi="Times New Roman" w:cs="Times New Roman"/>
          <w:b/>
        </w:rPr>
        <w:tab/>
      </w:r>
    </w:p>
    <w:p w:rsidR="00126EA2" w:rsidRPr="00126EA2" w:rsidRDefault="00126EA2" w:rsidP="001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>Hlavný slovník</w:t>
      </w:r>
      <w:r w:rsidRPr="00126E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EA2">
        <w:rPr>
          <w:rFonts w:ascii="Times New Roman" w:hAnsi="Times New Roman" w:cs="Times New Roman"/>
          <w:b/>
          <w:sz w:val="24"/>
          <w:szCs w:val="24"/>
        </w:rPr>
        <w:t xml:space="preserve">50230000-6   </w:t>
      </w:r>
      <w:r w:rsidRPr="0012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Opravy, údržba a súvisiace služby týkajúce sa ciest a iných </w:t>
      </w:r>
    </w:p>
    <w:p w:rsidR="00126EA2" w:rsidRPr="00126EA2" w:rsidRDefault="00126EA2" w:rsidP="001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26EA2">
        <w:rPr>
          <w:rFonts w:ascii="Times New Roman" w:hAnsi="Times New Roman" w:cs="Times New Roman"/>
          <w:b/>
          <w:color w:val="000000"/>
          <w:sz w:val="24"/>
          <w:szCs w:val="24"/>
        </w:rPr>
        <w:tab/>
        <w:t>zariadení</w:t>
      </w:r>
    </w:p>
    <w:p w:rsidR="00126EA2" w:rsidRPr="00126EA2" w:rsidRDefault="00126EA2" w:rsidP="0012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sz w:val="24"/>
          <w:szCs w:val="24"/>
        </w:rPr>
        <w:t>Doplnkový slovník</w:t>
      </w:r>
      <w:r w:rsidRPr="00126EA2">
        <w:rPr>
          <w:rFonts w:ascii="Times New Roman" w:hAnsi="Times New Roman" w:cs="Times New Roman"/>
          <w:b/>
          <w:sz w:val="24"/>
          <w:szCs w:val="24"/>
        </w:rPr>
        <w:tab/>
        <w:t xml:space="preserve">QB 51-9 </w:t>
      </w:r>
      <w:r w:rsidRPr="00126EA2">
        <w:rPr>
          <w:rFonts w:ascii="Times New Roman" w:hAnsi="Times New Roman" w:cs="Times New Roman"/>
          <w:b/>
          <w:sz w:val="24"/>
          <w:szCs w:val="24"/>
        </w:rPr>
        <w:tab/>
        <w:t xml:space="preserve">Týkajúce sa národných parkov </w:t>
      </w:r>
    </w:p>
    <w:p w:rsidR="00126EA2" w:rsidRPr="00126EA2" w:rsidRDefault="00126EA2" w:rsidP="00126EA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sz w:val="24"/>
          <w:szCs w:val="24"/>
        </w:rPr>
        <w:t xml:space="preserve">FG 23-8 </w:t>
      </w:r>
      <w:r w:rsidRPr="00126EA2">
        <w:rPr>
          <w:rFonts w:ascii="Times New Roman" w:hAnsi="Times New Roman" w:cs="Times New Roman"/>
          <w:b/>
          <w:sz w:val="24"/>
          <w:szCs w:val="24"/>
        </w:rPr>
        <w:tab/>
        <w:t>Pre cestovný ruch</w:t>
      </w:r>
    </w:p>
    <w:p w:rsidR="00703F86" w:rsidRPr="00244151" w:rsidRDefault="00703F86" w:rsidP="00703F86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6EA2" w:rsidRDefault="00D45070" w:rsidP="00126EA2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platby: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5070" w:rsidRPr="002E6594" w:rsidRDefault="00D45070" w:rsidP="0012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</w:t>
      </w:r>
      <w:r w:rsidR="00126E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/objednávateľ uhradí úspešnému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</w:t>
      </w:r>
      <w:r w:rsidR="00126EA2">
        <w:rPr>
          <w:rFonts w:ascii="Times New Roman" w:eastAsia="Times New Roman" w:hAnsi="Times New Roman" w:cs="Times New Roman"/>
          <w:sz w:val="24"/>
          <w:szCs w:val="24"/>
          <w:lang w:eastAsia="sk-SK"/>
        </w:rPr>
        <w:t>/poskytovateľovi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dohodnutú cenu za preukázateľne </w:t>
      </w:r>
      <w:r w:rsidR="00126EA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poskytnuté služby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predloženej faktúry do 30 dní odo dňa jej doručenia verejnému obstarávateľovi</w:t>
      </w:r>
      <w:r w:rsidR="00126EA2">
        <w:rPr>
          <w:rFonts w:ascii="Times New Roman" w:eastAsia="Times New Roman" w:hAnsi="Times New Roman" w:cs="Times New Roman"/>
          <w:sz w:val="24"/>
          <w:szCs w:val="24"/>
          <w:lang w:eastAsia="sk-SK"/>
        </w:rPr>
        <w:t>/objednávateľovi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. Záloha sa neposkytuje.</w:t>
      </w:r>
    </w:p>
    <w:p w:rsidR="00126EA2" w:rsidRDefault="00126EA2" w:rsidP="0012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A2" w:rsidRDefault="00126EA2" w:rsidP="00126E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>Rozdelenie predmetu zákazky na časti:</w:t>
      </w:r>
      <w:r w:rsidRPr="00126EA2">
        <w:rPr>
          <w:rFonts w:ascii="Times New Roman" w:hAnsi="Times New Roman" w:cs="Times New Roman"/>
          <w:bCs/>
          <w:sz w:val="24"/>
          <w:szCs w:val="24"/>
        </w:rPr>
        <w:t xml:space="preserve"> NIE</w:t>
      </w:r>
    </w:p>
    <w:p w:rsidR="00126EA2" w:rsidRPr="00126EA2" w:rsidRDefault="00126EA2" w:rsidP="00126E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EA2" w:rsidRPr="00126EA2" w:rsidRDefault="00126EA2" w:rsidP="0012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 xml:space="preserve">Možnosť predloženia variantných riešení: </w:t>
      </w:r>
      <w:r w:rsidRPr="00126EA2">
        <w:rPr>
          <w:rFonts w:ascii="Times New Roman" w:hAnsi="Times New Roman" w:cs="Times New Roman"/>
          <w:bCs/>
          <w:sz w:val="24"/>
          <w:szCs w:val="24"/>
        </w:rPr>
        <w:t>NIE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2E65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Žiadame predložiť :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Cenovú ponuku  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Cenovú ponuku žiadame vypracovať </w:t>
      </w:r>
      <w:r w:rsidR="00E9277F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prílohy č. 1</w:t>
      </w:r>
      <w:r w:rsidR="001641EF"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bude stanovená nasledovne: 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navrhovaná  cena za celý predmet zákazky bez DPH,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 cena za celý predmet zákazky s DPH. </w:t>
      </w:r>
    </w:p>
    <w:p w:rsidR="00D45070" w:rsidRPr="002E6594" w:rsidRDefault="00D45070" w:rsidP="00A95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 je uchádzač platcom dane z pridanej hodnoty/ďalej len DPH/, navrhovanú cenu  uvedie v zložení :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navrhovaná  cena bez DPH,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sadzba DPH a výška DPH,</w:t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navrhovaná  cena vrátane DPH.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Ak uchádzač nie je platcom DPH, uvedie navrhovanú  cenu celkom. 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túto skutočnosť, že nie je platcom DPH upozorní.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Cena musí byť stanovená v súlade so zákonom NR SR č.18/1996 Z. z. o cenách v znení zákona č. 196/2000 Z. z., vyhlášky MF SR č.87/1996 Z.z., ktorou sa vykonáva zákon NR SR č.18/1996 o cenách v znení vyhlášky MF SR č.375/1999 Z. z.</w:t>
      </w: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Podmienky účasti:</w:t>
      </w:r>
    </w:p>
    <w:p w:rsidR="005B4D23" w:rsidRPr="00D45070" w:rsidRDefault="005B4D23" w:rsidP="005B4D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 predloží nasledovné doklady:</w:t>
      </w:r>
    </w:p>
    <w:p w:rsidR="005B4D23" w:rsidRPr="00C66594" w:rsidRDefault="005B4D23" w:rsidP="00C6659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doklad o oprávnení</w:t>
      </w:r>
      <w:r w:rsidR="00272FCF"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="00272FCF" w:rsidRPr="00126EA2">
        <w:rPr>
          <w:rFonts w:ascii="Times New Roman" w:hAnsi="Times New Roman" w:cs="Times New Roman"/>
          <w:sz w:val="24"/>
          <w:szCs w:val="24"/>
          <w:lang w:eastAsia="sk-SK"/>
        </w:rPr>
        <w:t>dodávať tovar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703F86">
        <w:rPr>
          <w:rFonts w:ascii="Times New Roman" w:hAnsi="Times New Roman" w:cs="Times New Roman"/>
          <w:sz w:val="24"/>
          <w:szCs w:val="24"/>
          <w:lang w:eastAsia="sk-SK"/>
        </w:rPr>
        <w:t xml:space="preserve"> uskutočňovať stavebné práce alebo 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vo vzťahu aspoň k jednému predmetu zákazky, na ktorý predkladá uchádzač ponuku– dokladom o oprávnení</w:t>
      </w:r>
      <w:r w:rsidR="00272FCF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dodávať tovar</w:t>
      </w:r>
      <w:r w:rsidR="00703F86">
        <w:rPr>
          <w:rFonts w:ascii="Times New Roman" w:hAnsi="Times New Roman" w:cs="Times New Roman"/>
          <w:sz w:val="24"/>
          <w:szCs w:val="24"/>
          <w:lang w:eastAsia="sk-SK"/>
        </w:rPr>
        <w:t>, uskutočňovať stavebné práce alebo</w:t>
      </w:r>
      <w:r w:rsidR="00703F86" w:rsidRPr="00703F8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03F86" w:rsidRPr="00C66594">
        <w:rPr>
          <w:rFonts w:ascii="Times New Roman" w:hAnsi="Times New Roman" w:cs="Times New Roman"/>
          <w:sz w:val="24"/>
          <w:szCs w:val="24"/>
          <w:lang w:eastAsia="sk-SK"/>
        </w:rPr>
        <w:t>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. Požadovaný doklad stačí predložiť 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ako 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kópiu (nemusí byť originál ani úradne osvedčená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kópia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).</w:t>
      </w:r>
      <w:r w:rsidR="0079578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>Originál alebo úradne osvedčenú kópiu pred</w:t>
      </w:r>
      <w:r w:rsidR="0079578C" w:rsidRPr="00C66594">
        <w:rPr>
          <w:rFonts w:ascii="Times New Roman" w:hAnsi="Times New Roman" w:cs="Times New Roman"/>
          <w:sz w:val="24"/>
          <w:szCs w:val="24"/>
          <w:lang w:eastAsia="sk-SK"/>
        </w:rPr>
        <w:t>loží až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úspešný uchádzač</w:t>
      </w:r>
      <w:r w:rsidR="00126EA2">
        <w:rPr>
          <w:rFonts w:ascii="Times New Roman" w:hAnsi="Times New Roman" w:cs="Times New Roman"/>
          <w:sz w:val="24"/>
          <w:szCs w:val="24"/>
          <w:lang w:eastAsia="sk-SK"/>
        </w:rPr>
        <w:t xml:space="preserve"> so zmluvou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20A7F" w:rsidRDefault="00A20A7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Miesto </w:t>
      </w:r>
      <w:r w:rsidR="00126EA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poskytnutia služby</w:t>
      </w: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126EA2" w:rsidRPr="00126EA2" w:rsidRDefault="004A5CA7" w:rsidP="00D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raj</w:t>
      </w:r>
      <w:r w:rsidR="00126EA2" w:rsidRPr="00126EA2">
        <w:rPr>
          <w:rFonts w:ascii="Times New Roman" w:hAnsi="Times New Roman" w:cs="Times New Roman"/>
          <w:sz w:val="24"/>
          <w:szCs w:val="24"/>
        </w:rPr>
        <w:t xml:space="preserve">, obvod Rožňava, obvod Spišská Nová Ves, Košický kraj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roklina </w:t>
      </w:r>
      <w:r w:rsidR="00126EA2" w:rsidRPr="00126EA2">
        <w:rPr>
          <w:rFonts w:ascii="Times New Roman" w:hAnsi="Times New Roman" w:cs="Times New Roman"/>
          <w:sz w:val="24"/>
          <w:szCs w:val="24"/>
        </w:rPr>
        <w:t xml:space="preserve">Suchá </w:t>
      </w:r>
      <w:r w:rsidR="00126EA2">
        <w:rPr>
          <w:rFonts w:ascii="Times New Roman" w:hAnsi="Times New Roman" w:cs="Times New Roman"/>
          <w:sz w:val="24"/>
          <w:szCs w:val="24"/>
        </w:rPr>
        <w:t>B</w:t>
      </w:r>
      <w:r w:rsidR="00126EA2" w:rsidRPr="00126EA2">
        <w:rPr>
          <w:rFonts w:ascii="Times New Roman" w:hAnsi="Times New Roman" w:cs="Times New Roman"/>
          <w:sz w:val="24"/>
          <w:szCs w:val="24"/>
        </w:rPr>
        <w:t>elá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26EA2" w:rsidRPr="00126EA2">
        <w:rPr>
          <w:rFonts w:ascii="Times New Roman" w:hAnsi="Times New Roman" w:cs="Times New Roman"/>
          <w:sz w:val="24"/>
          <w:szCs w:val="24"/>
        </w:rPr>
        <w:t xml:space="preserve"> Kláštorská roklina</w:t>
      </w:r>
    </w:p>
    <w:p w:rsidR="00126EA2" w:rsidRDefault="00126EA2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7CF0" w:rsidRDefault="007E7CF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Termín </w:t>
      </w:r>
      <w:r w:rsidR="004A5CA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poskytnutia</w:t>
      </w: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4 týždňov odo dňa podpísania zmluvy</w:t>
      </w:r>
    </w:p>
    <w:p w:rsidR="004A5CA7" w:rsidRPr="004A5CA7" w:rsidRDefault="004A5CA7" w:rsidP="004A5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A7">
        <w:rPr>
          <w:rFonts w:ascii="Times New Roman" w:hAnsi="Times New Roman" w:cs="Times New Roman"/>
          <w:sz w:val="24"/>
          <w:szCs w:val="24"/>
        </w:rPr>
        <w:t>Zmluva nadobúda platnosť dňom jej podpísania obidvomi zmluvnými stranami a účinnosť dňom nasledujúcim po dni jej zverejnenia na webovom sídle kupujúceho (verejného obstarávateľa).</w:t>
      </w:r>
    </w:p>
    <w:p w:rsidR="007E7CF0" w:rsidRPr="00D45070" w:rsidRDefault="007E7CF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Kritériá na hodnotenie  splnenia podmienok účasti uchádzačov: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Predloženie požadovaných dokladov.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Kritériá hodnotenia  ponúk:</w:t>
      </w:r>
    </w:p>
    <w:p w:rsidR="00D45070" w:rsidRPr="00DB3193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D4507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Kritériom hodnotenia ponúk predmetu zákazky je </w:t>
      </w:r>
      <w:r w:rsidR="00DB319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najnižšia cena v Eur s DPH za celý predmet zákazky, zaokrúhl</w:t>
      </w:r>
      <w:r w:rsidR="0008015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ená na dve (2) desatinné miesta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1. Cena v Eur s DPH za celý predmet zákazky</w:t>
      </w: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vyplní prílohu č. </w:t>
      </w:r>
      <w:r w:rsidR="00755B7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B3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zákazky.</w:t>
      </w:r>
    </w:p>
    <w:p w:rsidR="00D45070" w:rsidRPr="00D45070" w:rsidRDefault="00D45070" w:rsidP="00D450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5070" w:rsidRPr="00D45070" w:rsidRDefault="00D45070" w:rsidP="00D4507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sk-SK"/>
        </w:rPr>
        <w:t xml:space="preserve">Lehota na predloženie ponuky </w:t>
      </w: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sk-SK"/>
        </w:rPr>
        <w:t>: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 xml:space="preserve">  </w:t>
      </w:r>
      <w:r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do </w:t>
      </w:r>
      <w:r w:rsidR="00D4383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12</w:t>
      </w:r>
      <w:r w:rsidR="00755B78"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.0</w:t>
      </w:r>
      <w:r w:rsidR="00D4383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5</w:t>
      </w:r>
      <w:r w:rsidR="002B33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.2014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  do 1</w:t>
      </w:r>
      <w:r w:rsidR="00C940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2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vertAlign w:val="superscript"/>
          <w:lang w:eastAsia="sk-SK"/>
        </w:rPr>
        <w:t>00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hod. 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>miestneho času.</w:t>
      </w:r>
    </w:p>
    <w:p w:rsidR="00D45070" w:rsidRPr="00D45070" w:rsidRDefault="00D45070" w:rsidP="00D4507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Adresa na predkladanie ponuky 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Obec Stratená č. 46, 049 71 Stratená - sekretariát</w:t>
      </w:r>
      <w:r w:rsidRPr="00D45070">
        <w:rPr>
          <w:rFonts w:ascii="Arial" w:eastAsia="Times New Roman" w:hAnsi="Arial" w:cs="Arial"/>
          <w:lang w:eastAsia="sk-SK"/>
        </w:rPr>
        <w:t xml:space="preserve">                                                    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Spôsob doručenia: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vloží ponuku do samostatného, uzavretého a nepriehľadného obalu, ktorý musí obsahovať nasledovné údaje :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Adresu verejného obstarávateľa. 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Adresu uchádzača (obchodné meno a adresa sídla alebo miesta podnikania uchádzača).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Označenie </w:t>
      </w:r>
      <w:r w:rsidRPr="00D45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„</w:t>
      </w:r>
      <w:r w:rsidR="004A5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jednoduchá zákazka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– neotvárať 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“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Označenie heslom zjednodušenej výzvy na predloženie cenovej ponuky:</w:t>
      </w:r>
    </w:p>
    <w:p w:rsidR="00755B78" w:rsidRPr="004A5CA7" w:rsidRDefault="00A20A7F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A5C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„</w:t>
      </w:r>
      <w:r w:rsidR="004A5CA7" w:rsidRPr="004A5CA7">
        <w:rPr>
          <w:rFonts w:ascii="Times New Roman" w:hAnsi="Times New Roman" w:cs="Times New Roman"/>
          <w:b/>
          <w:sz w:val="24"/>
          <w:szCs w:val="24"/>
        </w:rPr>
        <w:t>Rekonštrukcia technických (stúpačky, rebríky, lávky, mosty a pod.)  zariadení</w:t>
      </w:r>
      <w:r w:rsidRPr="004A5C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</w:p>
    <w:p w:rsidR="00A20A7F" w:rsidRPr="00D45070" w:rsidRDefault="00A20A7F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hota viazanosti ponúk: 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do </w:t>
      </w:r>
      <w:r w:rsidR="00755B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D438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C940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D438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.2014</w:t>
      </w:r>
    </w:p>
    <w:p w:rsidR="007E7CF0" w:rsidRPr="00D45070" w:rsidRDefault="007E7CF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Jazyk ponuky:</w:t>
      </w:r>
    </w:p>
    <w:p w:rsidR="00D45070" w:rsidRPr="00D45070" w:rsidRDefault="00D45070" w:rsidP="00D45070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Arial"/>
          <w:sz w:val="24"/>
          <w:szCs w:val="24"/>
          <w:lang w:eastAsia="sk-SK"/>
        </w:rPr>
        <w:t>Ponuka a 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 doklady a dokumenty v rámci predmetnej zákazky musia byť predložené  v štátnom jazyku (v slovenskom jazyku).</w:t>
      </w:r>
    </w:p>
    <w:p w:rsidR="00D45070" w:rsidRPr="00D45070" w:rsidRDefault="00D45070" w:rsidP="00D4507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ponuku predkladá uchádzač so sídlom mimo územia Slovenskej republiky, musí predložiť doklady, ktorými preukazuje splnenie podmienok účasti v predmetnej zákazke v pôvodnom jazyku a súčasne predložiť preklad takýchto dokladov do štátneho jazyka, okrem dokladov predložených v českom jazyku. Ak sa zistí rozdiel v ich obsahu, rozhodujúci je preklad v štátnom jazyku (v slovenskom jazyku).</w:t>
      </w:r>
    </w:p>
    <w:p w:rsidR="00D45070" w:rsidRP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Výsledkom tejto jednoduch</w:t>
      </w:r>
      <w:r w:rsidR="00CB27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 zákazky bude zmluva</w:t>
      </w:r>
      <w:r w:rsidR="00272F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CB273F" w:rsidRPr="00D45070" w:rsidRDefault="00CB273F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3326" w:rsidRDefault="002B3326" w:rsidP="002B3326">
      <w:pPr>
        <w:pStyle w:val="Hlavika"/>
        <w:tabs>
          <w:tab w:val="left" w:pos="708"/>
        </w:tabs>
        <w:outlineLvl w:val="0"/>
        <w:rPr>
          <w:lang w:val="sk-SK"/>
        </w:rPr>
      </w:pPr>
      <w:r w:rsidRPr="00E6790A">
        <w:rPr>
          <w:b/>
          <w:i/>
        </w:rPr>
        <w:t>Doplňujúce informácie :</w:t>
      </w:r>
      <w:r w:rsidRPr="00E6790A">
        <w:t xml:space="preserve">   </w:t>
      </w:r>
    </w:p>
    <w:p w:rsidR="00BD6188" w:rsidRPr="00E6790A" w:rsidRDefault="00BD6188" w:rsidP="00BD6188">
      <w:pPr>
        <w:pStyle w:val="Hlavika"/>
        <w:tabs>
          <w:tab w:val="left" w:pos="708"/>
        </w:tabs>
        <w:jc w:val="both"/>
        <w:outlineLvl w:val="0"/>
      </w:pPr>
      <w:r>
        <w:rPr>
          <w:lang w:val="sk-SK"/>
        </w:rPr>
        <w:tab/>
      </w:r>
      <w:r>
        <w:t>Otváranie</w:t>
      </w:r>
      <w:r w:rsidR="00BC42CE">
        <w:rPr>
          <w:lang w:val="sk-SK"/>
        </w:rPr>
        <w:t xml:space="preserve"> a vyhodnocovanie</w:t>
      </w:r>
      <w:r w:rsidR="00C94055">
        <w:rPr>
          <w:lang w:val="sk-SK"/>
        </w:rPr>
        <w:t xml:space="preserve"> ponúk bude </w:t>
      </w:r>
      <w:r w:rsidR="00272FCF">
        <w:rPr>
          <w:lang w:val="sk-SK"/>
        </w:rPr>
        <w:t>ne</w:t>
      </w:r>
      <w:r w:rsidR="005419BD">
        <w:rPr>
          <w:lang w:val="sk-SK"/>
        </w:rPr>
        <w:t>verejné.</w:t>
      </w:r>
    </w:p>
    <w:p w:rsidR="002B3326" w:rsidRDefault="002B3326" w:rsidP="002B3326">
      <w:pPr>
        <w:pStyle w:val="Hlavika"/>
        <w:tabs>
          <w:tab w:val="left" w:pos="708"/>
        </w:tabs>
        <w:jc w:val="both"/>
        <w:outlineLvl w:val="0"/>
      </w:pPr>
      <w:r>
        <w:tab/>
      </w:r>
      <w:r>
        <w:tab/>
      </w:r>
      <w:r w:rsidRPr="00E6790A">
        <w:t>V prípade doručenia cenových ponúk s neúmerne vysokou cenou, ktorú  verejný obstarávateľ nemôže akceptovať, si verejný obstarávateľ vyhradzuje právo neprijať žiadnu z doručených ponúk.</w:t>
      </w:r>
    </w:p>
    <w:p w:rsidR="002B3326" w:rsidRDefault="005419BD" w:rsidP="00BC42CE">
      <w:pPr>
        <w:pStyle w:val="Hlavika"/>
        <w:tabs>
          <w:tab w:val="left" w:pos="708"/>
        </w:tabs>
        <w:jc w:val="both"/>
        <w:outlineLvl w:val="0"/>
      </w:pPr>
      <w:r>
        <w:rPr>
          <w:lang w:val="sk-SK"/>
        </w:rPr>
        <w:tab/>
      </w:r>
      <w:r w:rsidR="002B3326" w:rsidRPr="00E6790A">
        <w:t xml:space="preserve"> Spôsob doručenia ponúk akceptovaný verejným obstarávateľom: poštou, kuriérom a doručenie ponuky osobne, so zaregistrovaním </w:t>
      </w:r>
      <w:r w:rsidR="00755B78">
        <w:t xml:space="preserve">v podateľni </w:t>
      </w:r>
      <w:r w:rsidR="002B3326" w:rsidRPr="00E6790A">
        <w:t xml:space="preserve">verejného obstarávateľa.      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 w:rsidRPr="00E6790A">
        <w:rPr>
          <w:sz w:val="24"/>
          <w:szCs w:val="24"/>
        </w:rPr>
        <w:t>Ďalej si verejný obstarávateľ vyhradzuje právo upraviť rozsah predmetu zákazky v rozsahu pridelených finančných prostriedkov.</w:t>
      </w:r>
    </w:p>
    <w:p w:rsidR="002B3326" w:rsidRPr="00667FC2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 w:rsidRPr="00667FC2">
        <w:rPr>
          <w:sz w:val="24"/>
          <w:szCs w:val="24"/>
        </w:rPr>
        <w:t>Verejný obstarávateľ neposkytuje preddavok alebo zálohu na plnenie zmluvy. Lehota splatnosti faktúry za vykonané a služby bude realizovaná po jej predložení so splatnosťou 30 dní.</w:t>
      </w:r>
      <w:r w:rsidR="00BD6188">
        <w:rPr>
          <w:sz w:val="24"/>
          <w:szCs w:val="24"/>
        </w:rPr>
        <w:t xml:space="preserve"> </w:t>
      </w:r>
      <w:r w:rsidRPr="00667FC2">
        <w:rPr>
          <w:sz w:val="24"/>
          <w:szCs w:val="24"/>
        </w:rPr>
        <w:t>Zmluva, ktorá bude výsledkom tejto zákazky</w:t>
      </w:r>
      <w:r>
        <w:rPr>
          <w:sz w:val="24"/>
          <w:szCs w:val="24"/>
        </w:rPr>
        <w:t>,</w:t>
      </w:r>
      <w:r w:rsidRPr="00667FC2">
        <w:rPr>
          <w:sz w:val="24"/>
          <w:szCs w:val="24"/>
        </w:rPr>
        <w:t xml:space="preserve"> nemôže byť v rozpore so </w:t>
      </w:r>
      <w:r>
        <w:rPr>
          <w:sz w:val="24"/>
          <w:szCs w:val="24"/>
        </w:rPr>
        <w:t>znením zadania</w:t>
      </w:r>
      <w:r w:rsidRPr="00667FC2">
        <w:rPr>
          <w:sz w:val="24"/>
          <w:szCs w:val="24"/>
        </w:rPr>
        <w:t xml:space="preserve"> tejto zákazky.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 si vyhradzuje právo ponechať si v rámci svojej evidencie všetky doklady a dokumenty predložené uchádzačom do predmetnej zákazky.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  <w:lang w:val="sk-SK"/>
        </w:rPr>
      </w:pPr>
      <w:r w:rsidRPr="00E6790A">
        <w:rPr>
          <w:b/>
          <w:sz w:val="24"/>
          <w:szCs w:val="24"/>
        </w:rPr>
        <w:t>Uchádzač predložením cenovej ponuky vyjadruje súhlas so stanovenými podmienkami verejného obstarávateľa.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  <w:lang w:val="sk-SK"/>
        </w:rPr>
      </w:pPr>
    </w:p>
    <w:p w:rsidR="00F119B4" w:rsidRDefault="00F119B4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19B4" w:rsidRDefault="00F119B4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326" w:rsidRDefault="002B3326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2B3326" w:rsidRPr="002B3326" w:rsidRDefault="002B3326" w:rsidP="002B3326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Príloha </w:t>
      </w:r>
      <w:r w:rsidR="00BD61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2B3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549">
        <w:rPr>
          <w:rFonts w:ascii="Times New Roman" w:hAnsi="Times New Roman" w:cs="Times New Roman"/>
          <w:bCs/>
          <w:sz w:val="24"/>
          <w:szCs w:val="24"/>
        </w:rPr>
        <w:t xml:space="preserve">Návrh na plnenie kritérií </w:t>
      </w:r>
    </w:p>
    <w:p w:rsidR="005419BD" w:rsidRDefault="005419BD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4A5CA7" w:rsidRDefault="004A5CA7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4A5CA7" w:rsidRDefault="004A5CA7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2B3326" w:rsidRPr="00E6790A" w:rsidRDefault="002B3326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Erika Oravcová </w:t>
      </w:r>
    </w:p>
    <w:p w:rsidR="002B3326" w:rsidRPr="00E6790A" w:rsidRDefault="002B3326" w:rsidP="002B3326">
      <w:pPr>
        <w:pStyle w:val="Normlnywebov"/>
        <w:spacing w:before="0" w:beforeAutospacing="0" w:after="0" w:afterAutospacing="0"/>
        <w:ind w:right="720"/>
        <w:rPr>
          <w:rFonts w:ascii="Times New Roman" w:hAnsi="Times New Roman"/>
          <w:b/>
          <w:bCs/>
        </w:rPr>
      </w:pP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starostka obce</w:t>
      </w: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5CA7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5CA7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5CA7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5CA7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5CA7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2B3326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Príloha </w:t>
      </w:r>
      <w:r w:rsidR="00BD6188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2549">
        <w:rPr>
          <w:rFonts w:ascii="Times New Roman" w:hAnsi="Times New Roman" w:cs="Times New Roman"/>
          <w:bCs/>
          <w:iCs/>
          <w:sz w:val="24"/>
          <w:szCs w:val="24"/>
        </w:rPr>
        <w:t>Návrh na plnenie kritérií</w:t>
      </w:r>
    </w:p>
    <w:p w:rsidR="004A5CA7" w:rsidRPr="00D332BB" w:rsidRDefault="004A5CA7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4D6EB0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B3326" w:rsidRPr="00D332BB">
        <w:rPr>
          <w:rFonts w:ascii="Times New Roman" w:hAnsi="Times New Roman" w:cs="Times New Roman"/>
          <w:b/>
          <w:bCs/>
          <w:sz w:val="24"/>
          <w:szCs w:val="24"/>
        </w:rPr>
        <w:t xml:space="preserve">ákazka na </w:t>
      </w:r>
      <w:r w:rsidR="004A5CA7">
        <w:rPr>
          <w:rFonts w:ascii="Times New Roman" w:hAnsi="Times New Roman" w:cs="Times New Roman"/>
          <w:b/>
          <w:bCs/>
          <w:sz w:val="24"/>
          <w:szCs w:val="24"/>
        </w:rPr>
        <w:t>poskytnutie služby</w:t>
      </w:r>
    </w:p>
    <w:p w:rsidR="002B3326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CA7" w:rsidRPr="004A5CA7" w:rsidRDefault="004A5CA7" w:rsidP="004A5CA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A5CA7">
        <w:rPr>
          <w:rFonts w:ascii="Times New Roman" w:eastAsia="Times New Roman" w:hAnsi="Times New Roman" w:cs="Times New Roman"/>
          <w:b/>
          <w:lang w:eastAsia="sk-SK"/>
        </w:rPr>
        <w:t>„</w:t>
      </w:r>
      <w:r w:rsidRPr="004A5CA7">
        <w:rPr>
          <w:rFonts w:ascii="Times New Roman" w:hAnsi="Times New Roman" w:cs="Times New Roman"/>
          <w:b/>
        </w:rPr>
        <w:t>Rekonštrukcia technických (stúpačky, rebríky, lávky, mosty a pod.)  zariadení</w:t>
      </w:r>
      <w:r w:rsidRPr="004A5CA7">
        <w:rPr>
          <w:rFonts w:ascii="Times New Roman" w:hAnsi="Times New Roman" w:cs="Times New Roman"/>
          <w:b/>
          <w:shd w:val="clear" w:color="auto" w:fill="FFFFFF"/>
        </w:rPr>
        <w:t>“</w:t>
      </w:r>
    </w:p>
    <w:p w:rsidR="002B3326" w:rsidRPr="00D332BB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Kritérium – najnižšia </w:t>
      </w:r>
      <w:r w:rsidR="00553377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Eur s DPH za celý predmet zákazky</w:t>
      </w: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Pokyny na určenie ceny a vyplnenie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793"/>
        <w:gridCol w:w="1955"/>
        <w:gridCol w:w="1956"/>
        <w:gridCol w:w="1956"/>
      </w:tblGrid>
      <w:tr w:rsidR="00BC42CE" w:rsidTr="005419BD">
        <w:tc>
          <w:tcPr>
            <w:tcW w:w="576" w:type="dxa"/>
          </w:tcPr>
          <w:p w:rsidR="00BC42CE" w:rsidRDefault="00BC42CE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2CE" w:rsidRPr="00BC42CE" w:rsidRDefault="00BC42CE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2CE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BC4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BC42CE" w:rsidRDefault="00BC42CE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2CE" w:rsidRPr="00BC42CE" w:rsidRDefault="00BC42CE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955" w:type="dxa"/>
          </w:tcPr>
          <w:p w:rsidR="00BC42CE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C42CE" w:rsidRPr="00E6790A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>Cena bez 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</w:p>
          <w:p w:rsidR="00BC42CE" w:rsidRDefault="00BC42CE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BC42CE" w:rsidRDefault="00D55B1C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Sadzba </w:t>
            </w:r>
            <w:r w:rsidR="00BC42CE">
              <w:rPr>
                <w:b/>
                <w:bCs/>
                <w:sz w:val="24"/>
                <w:szCs w:val="24"/>
              </w:rPr>
              <w:t>DPH 20</w:t>
            </w:r>
            <w:r w:rsidR="00BC42CE" w:rsidRPr="00E6790A">
              <w:rPr>
                <w:b/>
                <w:bCs/>
                <w:sz w:val="24"/>
                <w:szCs w:val="24"/>
              </w:rPr>
              <w:t>%</w:t>
            </w:r>
          </w:p>
          <w:p w:rsidR="00BC42CE" w:rsidRPr="00E6790A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(€)</w:t>
            </w:r>
          </w:p>
          <w:p w:rsidR="00BC42CE" w:rsidRDefault="00BC42CE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D55B1C" w:rsidRDefault="00D55B1C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s</w:t>
            </w:r>
          </w:p>
          <w:p w:rsidR="00BC42CE" w:rsidRPr="00E6790A" w:rsidRDefault="00BC42CE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E6790A">
              <w:rPr>
                <w:b/>
                <w:bCs/>
                <w:sz w:val="24"/>
                <w:szCs w:val="24"/>
              </w:rPr>
              <w:t>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</w:p>
          <w:p w:rsidR="00BC42CE" w:rsidRDefault="00BC42CE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CE" w:rsidTr="005419BD">
        <w:tc>
          <w:tcPr>
            <w:tcW w:w="576" w:type="dxa"/>
          </w:tcPr>
          <w:p w:rsidR="00BC42CE" w:rsidRDefault="00BC42CE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7F" w:rsidRDefault="00A20A7F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2CE" w:rsidRPr="00BC42CE" w:rsidRDefault="00BC42CE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C14146" w:rsidRPr="004A5CA7" w:rsidRDefault="00C14146" w:rsidP="00C14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19BD" w:rsidRDefault="004A5CA7" w:rsidP="004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A7">
              <w:rPr>
                <w:rFonts w:ascii="Times New Roman" w:hAnsi="Times New Roman" w:cs="Times New Roman"/>
                <w:b/>
                <w:sz w:val="24"/>
                <w:szCs w:val="24"/>
              </w:rPr>
              <w:t>Suchá Belá</w:t>
            </w:r>
          </w:p>
          <w:p w:rsidR="004A5CA7" w:rsidRPr="004A5CA7" w:rsidRDefault="004A5CA7" w:rsidP="004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CA7">
              <w:rPr>
                <w:rFonts w:ascii="Times New Roman" w:hAnsi="Times New Roman" w:cs="Times New Roman"/>
                <w:sz w:val="24"/>
                <w:szCs w:val="24"/>
              </w:rPr>
              <w:t>dodávka a výroba železnej lávky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5CA7">
              <w:rPr>
                <w:rFonts w:ascii="Times New Roman" w:hAnsi="Times New Roman" w:cs="Times New Roman"/>
                <w:sz w:val="24"/>
                <w:szCs w:val="24"/>
              </w:rPr>
              <w:t xml:space="preserve"> 4 m + práca a dodanie</w:t>
            </w:r>
          </w:p>
          <w:p w:rsidR="004A5CA7" w:rsidRPr="004A5CA7" w:rsidRDefault="004A5CA7" w:rsidP="004A5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CE" w:rsidTr="005419BD">
        <w:tc>
          <w:tcPr>
            <w:tcW w:w="576" w:type="dxa"/>
          </w:tcPr>
          <w:p w:rsidR="00BC42CE" w:rsidRDefault="00BC42CE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2CE" w:rsidRPr="00BC42CE" w:rsidRDefault="00BC42CE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C14146" w:rsidRPr="004A5CA7" w:rsidRDefault="00C14146" w:rsidP="00C14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4146" w:rsidRDefault="004A5CA7" w:rsidP="004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Kláštorská roklina </w:t>
            </w:r>
          </w:p>
          <w:p w:rsidR="004A5CA7" w:rsidRPr="004A5CA7" w:rsidRDefault="004A5CA7" w:rsidP="004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EA2">
              <w:rPr>
                <w:rFonts w:ascii="Times New Roman" w:hAnsi="Times New Roman" w:cs="Times New Roman"/>
                <w:sz w:val="24"/>
                <w:szCs w:val="24"/>
              </w:rPr>
              <w:t>dodávka a výroba rebríka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EA2">
              <w:rPr>
                <w:rFonts w:ascii="Times New Roman" w:hAnsi="Times New Roman" w:cs="Times New Roman"/>
                <w:sz w:val="24"/>
                <w:szCs w:val="24"/>
              </w:rPr>
              <w:t xml:space="preserve"> 6 m + práca a dodanie</w:t>
            </w:r>
          </w:p>
        </w:tc>
        <w:tc>
          <w:tcPr>
            <w:tcW w:w="1955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C42CE" w:rsidRDefault="00BC42CE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7F" w:rsidTr="005419BD">
        <w:tc>
          <w:tcPr>
            <w:tcW w:w="576" w:type="dxa"/>
          </w:tcPr>
          <w:p w:rsidR="00A20A7F" w:rsidRDefault="00A20A7F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7F" w:rsidRPr="00BC42CE" w:rsidRDefault="004D6EB0" w:rsidP="00A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A20A7F" w:rsidRDefault="00A20A7F" w:rsidP="0047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7F" w:rsidRDefault="00A20A7F" w:rsidP="0047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 za celý predmet zákazky</w:t>
            </w:r>
          </w:p>
          <w:p w:rsidR="00A20A7F" w:rsidRPr="00BC42CE" w:rsidRDefault="00A20A7F" w:rsidP="0047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A20A7F" w:rsidRDefault="00A20A7F" w:rsidP="004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0A7F" w:rsidRDefault="00A20A7F" w:rsidP="004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20A7F" w:rsidRDefault="00A20A7F" w:rsidP="0047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719" w:rsidRDefault="00E66719" w:rsidP="00CF24CD">
      <w:pPr>
        <w:pStyle w:val="Odsekzoznamu1"/>
        <w:ind w:left="0"/>
        <w:jc w:val="both"/>
        <w:rPr>
          <w:rFonts w:ascii="Times New Roman" w:hAnsi="Times New Roman"/>
          <w:sz w:val="24"/>
        </w:rPr>
      </w:pP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  <w:r w:rsidRPr="00D332BB">
        <w:rPr>
          <w:rFonts w:ascii="Times New Roman" w:hAnsi="Times New Roman"/>
          <w:szCs w:val="24"/>
        </w:rPr>
        <w:t>Ceny budú uvádzané v</w:t>
      </w:r>
      <w:r w:rsidR="004A5CA7">
        <w:rPr>
          <w:rFonts w:ascii="Times New Roman" w:hAnsi="Times New Roman"/>
          <w:szCs w:val="24"/>
        </w:rPr>
        <w:t> </w:t>
      </w:r>
      <w:r w:rsidRPr="00D332BB">
        <w:rPr>
          <w:rFonts w:ascii="Times New Roman" w:hAnsi="Times New Roman"/>
          <w:szCs w:val="24"/>
        </w:rPr>
        <w:t>eurách</w:t>
      </w:r>
      <w:r w:rsidR="004A5CA7">
        <w:rPr>
          <w:rFonts w:ascii="Times New Roman" w:hAnsi="Times New Roman"/>
          <w:szCs w:val="24"/>
        </w:rPr>
        <w:t xml:space="preserve"> (€)</w:t>
      </w:r>
      <w:r w:rsidRPr="00D332BB">
        <w:rPr>
          <w:rFonts w:ascii="Times New Roman" w:hAnsi="Times New Roman"/>
          <w:szCs w:val="24"/>
        </w:rPr>
        <w:t xml:space="preserve">. V cenách budú zahrnuté všetky náklady </w:t>
      </w:r>
      <w:r w:rsidR="004A5CA7">
        <w:rPr>
          <w:rFonts w:ascii="Times New Roman" w:hAnsi="Times New Roman"/>
          <w:szCs w:val="24"/>
        </w:rPr>
        <w:t>poskytovateľa</w:t>
      </w:r>
      <w:r w:rsidRPr="00D332BB">
        <w:rPr>
          <w:rFonts w:ascii="Times New Roman" w:hAnsi="Times New Roman"/>
          <w:szCs w:val="24"/>
        </w:rPr>
        <w:t>, ktoré sú s</w:t>
      </w:r>
      <w:r w:rsidR="004A5CA7">
        <w:rPr>
          <w:rFonts w:ascii="Times New Roman" w:hAnsi="Times New Roman"/>
          <w:szCs w:val="24"/>
        </w:rPr>
        <w:t> </w:t>
      </w:r>
      <w:r w:rsidRPr="00D332BB">
        <w:rPr>
          <w:rFonts w:ascii="Times New Roman" w:hAnsi="Times New Roman"/>
          <w:szCs w:val="24"/>
        </w:rPr>
        <w:t>realizáciou</w:t>
      </w:r>
      <w:r w:rsidR="004A5CA7">
        <w:rPr>
          <w:rFonts w:ascii="Times New Roman" w:hAnsi="Times New Roman"/>
          <w:szCs w:val="24"/>
        </w:rPr>
        <w:t xml:space="preserve"> celej</w:t>
      </w:r>
      <w:r w:rsidRPr="00D332BB">
        <w:rPr>
          <w:rFonts w:ascii="Times New Roman" w:hAnsi="Times New Roman"/>
          <w:szCs w:val="24"/>
        </w:rPr>
        <w:t xml:space="preserve"> </w:t>
      </w:r>
      <w:r w:rsidR="007C765A">
        <w:rPr>
          <w:rFonts w:ascii="Times New Roman" w:hAnsi="Times New Roman"/>
          <w:szCs w:val="24"/>
        </w:rPr>
        <w:t xml:space="preserve">tejto </w:t>
      </w:r>
      <w:r w:rsidRPr="00D332BB">
        <w:rPr>
          <w:rFonts w:ascii="Times New Roman" w:hAnsi="Times New Roman"/>
          <w:szCs w:val="24"/>
        </w:rPr>
        <w:t xml:space="preserve">zákazky spojené. </w:t>
      </w: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V ............................................, dňa ...............................</w:t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2B3326" w:rsidRPr="00D332BB" w:rsidRDefault="002B3326" w:rsidP="002B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podpis uchádzača alebo osoby  oprávnenej</w:t>
      </w:r>
    </w:p>
    <w:p w:rsidR="002B3326" w:rsidRDefault="002B3326" w:rsidP="002B3326">
      <w:pPr>
        <w:spacing w:after="0"/>
        <w:ind w:left="4964" w:firstLine="708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 xml:space="preserve">     konať za uchádzača</w:t>
      </w:r>
    </w:p>
    <w:p w:rsidR="004C1E11" w:rsidRPr="005419BD" w:rsidRDefault="004C1E11" w:rsidP="0054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E11" w:rsidRPr="005419BD" w:rsidSect="004A5C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357" w:left="1418" w:header="357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04" w:rsidRDefault="00473F04">
      <w:pPr>
        <w:spacing w:after="0" w:line="240" w:lineRule="auto"/>
      </w:pPr>
      <w:r>
        <w:separator/>
      </w:r>
    </w:p>
  </w:endnote>
  <w:endnote w:type="continuationSeparator" w:id="0">
    <w:p w:rsidR="00473F04" w:rsidRDefault="004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MXAKQ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A7" w:rsidRPr="004A5CA7" w:rsidRDefault="004A5CA7" w:rsidP="004A5CA7">
    <w:pPr>
      <w:tabs>
        <w:tab w:val="left" w:pos="2268"/>
      </w:tabs>
      <w:spacing w:after="0" w:line="240" w:lineRule="auto"/>
      <w:jc w:val="both"/>
      <w:rPr>
        <w:rFonts w:ascii="Times New Roman" w:hAnsi="Times New Roman" w:cs="Times New Roman"/>
        <w:i/>
        <w:color w:val="000000" w:themeColor="text1"/>
        <w:shd w:val="clear" w:color="auto" w:fill="FFFFFF"/>
      </w:rPr>
    </w:pPr>
    <w:r w:rsidRPr="004A5CA7">
      <w:rPr>
        <w:rFonts w:ascii="Times New Roman" w:eastAsia="Times New Roman" w:hAnsi="Times New Roman" w:cs="Times New Roman"/>
        <w:i/>
        <w:color w:val="000000" w:themeColor="text1"/>
        <w:lang w:eastAsia="sk-SK"/>
      </w:rPr>
      <w:t>„</w:t>
    </w:r>
    <w:r w:rsidRPr="004A5CA7">
      <w:rPr>
        <w:rFonts w:ascii="Times New Roman" w:hAnsi="Times New Roman" w:cs="Times New Roman"/>
        <w:i/>
      </w:rPr>
      <w:t>Rekonštrukcia technických (stúpačky, rebríky, lávky, mosty a pod.)  zariadení</w:t>
    </w:r>
    <w:r w:rsidRPr="004A5CA7">
      <w:rPr>
        <w:rFonts w:ascii="Times New Roman" w:hAnsi="Times New Roman" w:cs="Times New Roman"/>
        <w:i/>
        <w:color w:val="000000" w:themeColor="text1"/>
        <w:shd w:val="clear" w:color="auto" w:fill="FFFFFF"/>
      </w:rPr>
      <w:t>“</w:t>
    </w:r>
  </w:p>
  <w:p w:rsidR="00D45070" w:rsidRDefault="00D45070">
    <w:pPr>
      <w:pStyle w:val="Pta"/>
    </w:pPr>
  </w:p>
  <w:p w:rsidR="00D45070" w:rsidRDefault="00D450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Pr="00877F77" w:rsidRDefault="00D45070" w:rsidP="00D45070">
    <w:pPr>
      <w:pStyle w:val="Pta"/>
    </w:pPr>
    <w:r w:rsidRPr="00877F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04" w:rsidRDefault="00473F04">
      <w:pPr>
        <w:spacing w:after="0" w:line="240" w:lineRule="auto"/>
      </w:pPr>
      <w:r>
        <w:separator/>
      </w:r>
    </w:p>
  </w:footnote>
  <w:footnote w:type="continuationSeparator" w:id="0">
    <w:p w:rsidR="00473F04" w:rsidRDefault="0047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Default="00D45070" w:rsidP="00D45070">
    <w:pPr>
      <w:pStyle w:val="Hlavika"/>
    </w:pPr>
  </w:p>
  <w:p w:rsidR="00D45070" w:rsidRDefault="00D450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Default="00D45070" w:rsidP="00D45070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D7E"/>
    <w:multiLevelType w:val="hybridMultilevel"/>
    <w:tmpl w:val="AAC833B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33452"/>
    <w:multiLevelType w:val="hybridMultilevel"/>
    <w:tmpl w:val="E15C2E9E"/>
    <w:lvl w:ilvl="0" w:tplc="B98E2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AEE"/>
    <w:multiLevelType w:val="hybridMultilevel"/>
    <w:tmpl w:val="AD7630B2"/>
    <w:lvl w:ilvl="0" w:tplc="9AA0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8C8"/>
    <w:multiLevelType w:val="hybridMultilevel"/>
    <w:tmpl w:val="E15C2E9E"/>
    <w:lvl w:ilvl="0" w:tplc="B98E2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BBF"/>
    <w:multiLevelType w:val="hybridMultilevel"/>
    <w:tmpl w:val="15A0F8E2"/>
    <w:lvl w:ilvl="0" w:tplc="5AF86020">
      <w:start w:val="974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0"/>
    <w:rsid w:val="00011D23"/>
    <w:rsid w:val="00013E46"/>
    <w:rsid w:val="00080158"/>
    <w:rsid w:val="00091E68"/>
    <w:rsid w:val="00092AEC"/>
    <w:rsid w:val="000E7C0A"/>
    <w:rsid w:val="00114AE2"/>
    <w:rsid w:val="00126EA2"/>
    <w:rsid w:val="00135781"/>
    <w:rsid w:val="00142920"/>
    <w:rsid w:val="001641EF"/>
    <w:rsid w:val="00182845"/>
    <w:rsid w:val="001833B4"/>
    <w:rsid w:val="001B5BCA"/>
    <w:rsid w:val="001F2643"/>
    <w:rsid w:val="0020724D"/>
    <w:rsid w:val="0021151D"/>
    <w:rsid w:val="002117BA"/>
    <w:rsid w:val="00215DA4"/>
    <w:rsid w:val="00221D31"/>
    <w:rsid w:val="0023503A"/>
    <w:rsid w:val="00244151"/>
    <w:rsid w:val="0026667A"/>
    <w:rsid w:val="00272FCF"/>
    <w:rsid w:val="002A374C"/>
    <w:rsid w:val="002B3326"/>
    <w:rsid w:val="002B5886"/>
    <w:rsid w:val="002D5153"/>
    <w:rsid w:val="002E6594"/>
    <w:rsid w:val="002F0C67"/>
    <w:rsid w:val="002F0EB3"/>
    <w:rsid w:val="00316247"/>
    <w:rsid w:val="00322B85"/>
    <w:rsid w:val="00327739"/>
    <w:rsid w:val="00351136"/>
    <w:rsid w:val="00365A06"/>
    <w:rsid w:val="0036660F"/>
    <w:rsid w:val="00366CB0"/>
    <w:rsid w:val="00397803"/>
    <w:rsid w:val="003B0E76"/>
    <w:rsid w:val="003B6753"/>
    <w:rsid w:val="003C2803"/>
    <w:rsid w:val="003E2E32"/>
    <w:rsid w:val="003E7C2C"/>
    <w:rsid w:val="00421808"/>
    <w:rsid w:val="00423BA4"/>
    <w:rsid w:val="00427B91"/>
    <w:rsid w:val="0044280E"/>
    <w:rsid w:val="00442F58"/>
    <w:rsid w:val="00473F04"/>
    <w:rsid w:val="0048539E"/>
    <w:rsid w:val="004A5CA7"/>
    <w:rsid w:val="004C1E11"/>
    <w:rsid w:val="004C4FF8"/>
    <w:rsid w:val="004D6EB0"/>
    <w:rsid w:val="00526717"/>
    <w:rsid w:val="005419BD"/>
    <w:rsid w:val="00542E8F"/>
    <w:rsid w:val="00553377"/>
    <w:rsid w:val="005B4D23"/>
    <w:rsid w:val="005E6723"/>
    <w:rsid w:val="005F776C"/>
    <w:rsid w:val="00603C13"/>
    <w:rsid w:val="00641DC2"/>
    <w:rsid w:val="006B2509"/>
    <w:rsid w:val="006D03C7"/>
    <w:rsid w:val="00703F86"/>
    <w:rsid w:val="00727B43"/>
    <w:rsid w:val="0073541C"/>
    <w:rsid w:val="00752439"/>
    <w:rsid w:val="00755B78"/>
    <w:rsid w:val="0075632C"/>
    <w:rsid w:val="0078732B"/>
    <w:rsid w:val="0079578C"/>
    <w:rsid w:val="00797AF9"/>
    <w:rsid w:val="007C765A"/>
    <w:rsid w:val="007E7CCC"/>
    <w:rsid w:val="007E7CF0"/>
    <w:rsid w:val="0083230D"/>
    <w:rsid w:val="008350EE"/>
    <w:rsid w:val="00835B21"/>
    <w:rsid w:val="00852372"/>
    <w:rsid w:val="00855189"/>
    <w:rsid w:val="00865540"/>
    <w:rsid w:val="008B1743"/>
    <w:rsid w:val="008C6517"/>
    <w:rsid w:val="008F4424"/>
    <w:rsid w:val="008F666D"/>
    <w:rsid w:val="00900320"/>
    <w:rsid w:val="009126FA"/>
    <w:rsid w:val="00917F3B"/>
    <w:rsid w:val="00945E72"/>
    <w:rsid w:val="00952E61"/>
    <w:rsid w:val="009A3CF7"/>
    <w:rsid w:val="00A20A7F"/>
    <w:rsid w:val="00A3480E"/>
    <w:rsid w:val="00A50B81"/>
    <w:rsid w:val="00A6222A"/>
    <w:rsid w:val="00A72549"/>
    <w:rsid w:val="00A959CD"/>
    <w:rsid w:val="00AA1242"/>
    <w:rsid w:val="00AA69C3"/>
    <w:rsid w:val="00AC5FE3"/>
    <w:rsid w:val="00AF3B1E"/>
    <w:rsid w:val="00B03928"/>
    <w:rsid w:val="00B04BFC"/>
    <w:rsid w:val="00B0527A"/>
    <w:rsid w:val="00B60D0C"/>
    <w:rsid w:val="00B957C3"/>
    <w:rsid w:val="00BA5E26"/>
    <w:rsid w:val="00BC42CE"/>
    <w:rsid w:val="00BD0824"/>
    <w:rsid w:val="00BD4A00"/>
    <w:rsid w:val="00BD6188"/>
    <w:rsid w:val="00C074BC"/>
    <w:rsid w:val="00C14146"/>
    <w:rsid w:val="00C22FD8"/>
    <w:rsid w:val="00C25739"/>
    <w:rsid w:val="00C345C7"/>
    <w:rsid w:val="00C53CC1"/>
    <w:rsid w:val="00C66594"/>
    <w:rsid w:val="00C71CAA"/>
    <w:rsid w:val="00C73956"/>
    <w:rsid w:val="00C80CD4"/>
    <w:rsid w:val="00C83AF7"/>
    <w:rsid w:val="00C92EC4"/>
    <w:rsid w:val="00C94055"/>
    <w:rsid w:val="00C945D6"/>
    <w:rsid w:val="00CB273F"/>
    <w:rsid w:val="00CC24D3"/>
    <w:rsid w:val="00CD1F8B"/>
    <w:rsid w:val="00CF24CD"/>
    <w:rsid w:val="00D00FC1"/>
    <w:rsid w:val="00D05A08"/>
    <w:rsid w:val="00D15DC4"/>
    <w:rsid w:val="00D332BB"/>
    <w:rsid w:val="00D3402E"/>
    <w:rsid w:val="00D43837"/>
    <w:rsid w:val="00D45070"/>
    <w:rsid w:val="00D55B1C"/>
    <w:rsid w:val="00DB3193"/>
    <w:rsid w:val="00DB5135"/>
    <w:rsid w:val="00E1727D"/>
    <w:rsid w:val="00E24F28"/>
    <w:rsid w:val="00E55FB7"/>
    <w:rsid w:val="00E66719"/>
    <w:rsid w:val="00E9277F"/>
    <w:rsid w:val="00E9648C"/>
    <w:rsid w:val="00EA0F65"/>
    <w:rsid w:val="00EB0ED6"/>
    <w:rsid w:val="00ED0876"/>
    <w:rsid w:val="00ED4897"/>
    <w:rsid w:val="00F119B4"/>
    <w:rsid w:val="00F163D5"/>
    <w:rsid w:val="00F602A5"/>
    <w:rsid w:val="00F70CDF"/>
    <w:rsid w:val="00F82841"/>
    <w:rsid w:val="00F85368"/>
    <w:rsid w:val="00F87093"/>
    <w:rsid w:val="00FC337B"/>
    <w:rsid w:val="00FD0957"/>
    <w:rsid w:val="00FD0AF1"/>
    <w:rsid w:val="00FD1806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9253-DCBA-4908-AE3A-E71EFD3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2013-08-27T11:02:00Z</dcterms:created>
  <dcterms:modified xsi:type="dcterms:W3CDTF">2014-09-26T07:29:00Z</dcterms:modified>
</cp:coreProperties>
</file>