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 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outlineLvl w:val="9"/>
        <w:rPr>
          <w:rFonts w:ascii="Arial" w:cs="Arial" w:hAnsi="Arial" w:eastAsia="Arial"/>
          <w:sz w:val="24"/>
          <w:szCs w:val="24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┌                                                                   ┐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ind w:left="3540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                                                                                    └                                                                 ┘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  <w:lang w:val="en-US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/>
          <w:sz w:val="20"/>
          <w:szCs w:val="20"/>
          <w:rtl w:val="0"/>
        </w:rPr>
        <w:t xml:space="preserve">                                    1</w:t>
      </w:r>
      <w:r>
        <w:rPr>
          <w:rFonts w:ascii="Times New Roman"/>
          <w:sz w:val="20"/>
          <w:szCs w:val="20"/>
          <w:rtl w:val="0"/>
        </w:rPr>
        <w:t>6</w:t>
      </w:r>
      <w:r>
        <w:rPr>
          <w:rFonts w:ascii="Times New Roman"/>
          <w:sz w:val="20"/>
          <w:szCs w:val="20"/>
          <w:rtl w:val="0"/>
        </w:rPr>
        <w:t>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§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í“</w:t>
      </w:r>
      <w:r>
        <w:rPr>
          <w:rFonts w:ascii="Times New Roman"/>
          <w:sz w:val="24"/>
          <w:szCs w:val="24"/>
          <w:u w:val="single"/>
          <w:rtl w:val="0"/>
        </w:rPr>
        <w:t>) na dodanie tovaru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 xml:space="preserve"> na predmet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Turniket do verejn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ch WC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- Klaster cestovn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  <w:lang w:val="en-US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, 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s </w:t>
      </w:r>
      <w:r>
        <w:rPr>
          <w:rFonts w:ascii="Times New Roman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spacing w:val="40"/>
          <w:sz w:val="24"/>
          <w:szCs w:val="24"/>
          <w:rtl w:val="0"/>
          <w:lang w:val="en-US"/>
        </w:rPr>
        <w:t>ý</w:t>
      </w:r>
      <w:r>
        <w:rPr>
          <w:rFonts w:ascii="Times New Roman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sz w:val="24"/>
          <w:szCs w:val="24"/>
          <w:rtl w:val="0"/>
        </w:rPr>
        <w:t>na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enie ponuky na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Turniket do 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ch WC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(je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kazky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</w:rPr>
        <w:t>Turniket do 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ch WC"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Predmetom plnenia tejto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dod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vka 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stupov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turniketu.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Minim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lna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iadavka na turniket:</w:t>
      </w:r>
    </w:p>
    <w:p>
      <w:pPr>
        <w:pStyle w:val="Telo A"/>
        <w:numPr>
          <w:ilvl w:val="0"/>
          <w:numId w:val="3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jednostrann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  <w:lang w:val="en-US"/>
        </w:rPr>
        <w:t>, most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, </w:t>
      </w:r>
    </w:p>
    <w:p>
      <w:pPr>
        <w:pStyle w:val="Telo A"/>
        <w:numPr>
          <w:ilvl w:val="0"/>
          <w:numId w:val="6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1x Vstup/1x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stup, </w:t>
      </w:r>
    </w:p>
    <w:p>
      <w:pPr>
        <w:pStyle w:val="Telo A"/>
        <w:numPr>
          <w:ilvl w:val="0"/>
          <w:numId w:val="9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3-ramenn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</w:rPr>
        <w:t xml:space="preserve">Ø </w:t>
      </w:r>
      <w:r>
        <w:rPr>
          <w:rFonts w:ascii="Times New Roman"/>
          <w:sz w:val="24"/>
          <w:szCs w:val="24"/>
          <w:rtl w:val="0"/>
        </w:rPr>
        <w:t>38mmx0,5m) poloautomatick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mechanizmus, sklopn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  <w:lang w:val="en-US"/>
        </w:rPr>
        <w:t>emergency m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d ramena,</w:t>
      </w:r>
    </w:p>
    <w:p>
      <w:pPr>
        <w:pStyle w:val="Telo A"/>
        <w:numPr>
          <w:ilvl w:val="0"/>
          <w:numId w:val="12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LED indik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cia prechodov, </w:t>
      </w:r>
    </w:p>
    <w:p>
      <w:pPr>
        <w:pStyle w:val="Telo A"/>
        <w:numPr>
          <w:ilvl w:val="0"/>
          <w:numId w:val="15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riadiaca elektronika, </w:t>
      </w:r>
    </w:p>
    <w:p>
      <w:pPr>
        <w:pStyle w:val="Telo A"/>
        <w:numPr>
          <w:ilvl w:val="0"/>
          <w:numId w:val="18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kapacita prechodov 48os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 xml:space="preserve">b/min, </w:t>
      </w:r>
    </w:p>
    <w:p>
      <w:pPr>
        <w:pStyle w:val="Telo A"/>
        <w:numPr>
          <w:ilvl w:val="0"/>
          <w:numId w:val="21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ivotnos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/>
          <w:sz w:val="24"/>
          <w:szCs w:val="24"/>
          <w:rtl w:val="0"/>
        </w:rPr>
        <w:t>2 mil. prechodov, nap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janie 12VDC, </w:t>
      </w:r>
    </w:p>
    <w:p>
      <w:pPr>
        <w:pStyle w:val="Telo A"/>
        <w:numPr>
          <w:ilvl w:val="0"/>
          <w:numId w:val="24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pracovn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teplota cca -28</w:t>
      </w:r>
      <w:r>
        <w:rPr>
          <w:rFonts w:hAnsi="Times New Roman" w:hint="default"/>
          <w:sz w:val="24"/>
          <w:szCs w:val="24"/>
          <w:rtl w:val="0"/>
        </w:rPr>
        <w:t>°</w:t>
      </w:r>
      <w:r>
        <w:rPr>
          <w:rFonts w:ascii="Times New Roman"/>
          <w:sz w:val="24"/>
          <w:szCs w:val="24"/>
          <w:rtl w:val="0"/>
        </w:rPr>
        <w:t>C a</w:t>
      </w:r>
      <w:r>
        <w:rPr>
          <w:rFonts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/>
          <w:sz w:val="24"/>
          <w:szCs w:val="24"/>
          <w:rtl w:val="0"/>
        </w:rPr>
        <w:t>+60</w:t>
      </w:r>
      <w:r>
        <w:rPr>
          <w:rFonts w:hAnsi="Times New Roman" w:hint="default"/>
          <w:sz w:val="24"/>
          <w:szCs w:val="24"/>
          <w:rtl w:val="0"/>
        </w:rPr>
        <w:t>°</w:t>
      </w:r>
      <w:r>
        <w:rPr>
          <w:rFonts w:ascii="Times New Roman"/>
          <w:sz w:val="24"/>
          <w:szCs w:val="24"/>
          <w:rtl w:val="0"/>
        </w:rPr>
        <w:t xml:space="preserve">C, IP 54, </w:t>
      </w:r>
    </w:p>
    <w:p>
      <w:pPr>
        <w:pStyle w:val="Telo A"/>
        <w:numPr>
          <w:ilvl w:val="0"/>
          <w:numId w:val="27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antikor AISI 304 (resp. ekvivalent), </w:t>
      </w:r>
    </w:p>
    <w:p>
      <w:pPr>
        <w:pStyle w:val="Telo A"/>
        <w:numPr>
          <w:ilvl w:val="0"/>
          <w:numId w:val="30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rozmery 320x980x1120mm, </w:t>
      </w:r>
    </w:p>
    <w:p>
      <w:pPr>
        <w:pStyle w:val="Telo A"/>
        <w:numPr>
          <w:ilvl w:val="0"/>
          <w:numId w:val="33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uzamykate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 xml:space="preserve">priestor pre zabudovanie 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>ta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  <w:lang w:val="nl-NL"/>
        </w:rPr>
        <w:t xml:space="preserve">iek, </w:t>
      </w:r>
    </w:p>
    <w:p>
      <w:pPr>
        <w:pStyle w:val="Telo A"/>
        <w:numPr>
          <w:ilvl w:val="0"/>
          <w:numId w:val="36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uzamykate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priestor pre kontrol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r a 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 xml:space="preserve">enstvo, </w:t>
      </w:r>
    </w:p>
    <w:p>
      <w:pPr>
        <w:pStyle w:val="Telo A"/>
        <w:numPr>
          <w:ilvl w:val="0"/>
          <w:numId w:val="39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zabudovan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24VDC nap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jac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 xml:space="preserve">zdroj, </w:t>
      </w:r>
    </w:p>
    <w:p>
      <w:pPr>
        <w:pStyle w:val="Telo A"/>
        <w:numPr>
          <w:ilvl w:val="0"/>
          <w:numId w:val="42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230VAC isti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a 2m 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vodn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nap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jac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bel, </w:t>
      </w:r>
    </w:p>
    <w:p>
      <w:pPr>
        <w:pStyle w:val="Telo A"/>
        <w:numPr>
          <w:ilvl w:val="0"/>
          <w:numId w:val="45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Entry kontrol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r,</w:t>
      </w:r>
    </w:p>
    <w:p>
      <w:pPr>
        <w:pStyle w:val="Telo A"/>
        <w:numPr>
          <w:ilvl w:val="0"/>
          <w:numId w:val="48"/>
        </w:numPr>
        <w:tabs>
          <w:tab w:val="num" w:pos="203"/>
          <w:tab w:val="left" w:pos="240"/>
          <w:tab w:val="clear" w:pos="221"/>
        </w:tabs>
        <w:bidi w:val="0"/>
        <w:spacing w:after="0" w:line="240" w:lineRule="auto"/>
        <w:ind w:left="203" w:right="0" w:hanging="203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4"/>
          <w:szCs w:val="24"/>
          <w:rtl w:val="0"/>
        </w:rPr>
        <w:t xml:space="preserve"> čí</w:t>
      </w:r>
      <w:r>
        <w:rPr>
          <w:rFonts w:ascii="Times New Roman"/>
          <w:sz w:val="24"/>
          <w:szCs w:val="24"/>
          <w:rtl w:val="0"/>
        </w:rPr>
        <w:t>ta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ky,</w:t>
      </w:r>
    </w:p>
    <w:p>
      <w:pPr>
        <w:pStyle w:val="Telo A"/>
        <w:numPr>
          <w:ilvl w:val="0"/>
          <w:numId w:val="51"/>
        </w:numPr>
        <w:tabs>
          <w:tab w:val="num" w:pos="203"/>
          <w:tab w:val="left" w:pos="240"/>
          <w:tab w:val="clear" w:pos="221"/>
        </w:tabs>
        <w:spacing w:after="0" w:line="240" w:lineRule="auto"/>
        <w:ind w:left="203" w:hanging="203"/>
        <w:jc w:val="both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</w:rPr>
        <w:t>mincovn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="Times New Roman" w:cs="Times New Roman" w:hAnsi="Times New Roman" w:eastAsia="Times New Roman"/>
          <w:color w:val="222222"/>
          <w:sz w:val="24"/>
          <w:szCs w:val="24"/>
          <w:u w:color="000000"/>
        </w:rPr>
      </w:pPr>
      <w:r>
        <w:rPr>
          <w:rFonts w:ascii="Times New Roman"/>
          <w:color w:val="222222"/>
          <w:sz w:val="24"/>
          <w:szCs w:val="24"/>
          <w:u w:color="000000"/>
          <w:rtl w:val="0"/>
        </w:rPr>
        <w:t>-s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úč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as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ť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ou predmetu z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kazky je dod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vka a mont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 xml:space="preserve">áž 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turniketu v TIC v Dob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 xml:space="preserve">inskej 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Ľ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adovej Jaskyni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Predpokladan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atie plnenia:</w:t>
        <w:tab/>
        <w:tab/>
        <w:tab/>
        <w:tab/>
        <w:tab/>
        <w:t>Hne</w:t>
      </w:r>
      <w:r>
        <w:rPr>
          <w:rFonts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/>
          <w:sz w:val="24"/>
          <w:szCs w:val="24"/>
          <w:rtl w:val="0"/>
        </w:rPr>
        <w:t>po podpise zmluvy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podpis zmluvy</w:t>
      </w:r>
      <w:r>
        <w:rPr>
          <w:rFonts w:ascii="Times New Roman"/>
          <w:sz w:val="24"/>
          <w:szCs w:val="24"/>
          <w:rtl w:val="0"/>
          <w:lang w:val="nl-NL"/>
        </w:rPr>
        <w:t>:</w:t>
        <w:tab/>
        <w:tab/>
        <w:tab/>
        <w:tab/>
        <w:tab/>
        <w:tab/>
        <w:t>febru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 2015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najneskor</w:t>
      </w:r>
      <w:r>
        <w:rPr>
          <w:rFonts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n dodania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 xml:space="preserve">kazky: </w:t>
        <w:tab/>
        <w:t>do 31.03.2015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  <w:tab/>
      </w:r>
      <w:r>
        <w:rPr>
          <w:rFonts w:ascii="Times New Roman"/>
          <w:sz w:val="24"/>
          <w:szCs w:val="24"/>
          <w:rtl w:val="0"/>
        </w:rPr>
        <w:t>44221310-1Pr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stupov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br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ny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Ved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60100000-9 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by cestnej dopravy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prostriedkov poskytnut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nen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vratn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ho finan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pr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spevku zo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 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iarskej konfeder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cie </w:t>
      </w:r>
      <w:r>
        <w:rPr>
          <w:rFonts w:ascii="Times New Roman"/>
          <w:sz w:val="24"/>
          <w:szCs w:val="24"/>
          <w:rtl w:val="0"/>
        </w:rPr>
        <w:t>(85%)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  <w:lang w:val="en-US"/>
        </w:rPr>
        <w:t>í 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ne dodan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tovar 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53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55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–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  <w:lang w:val="en-US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dodania tovaru: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Turisticko informa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centrum, Dob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5,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  <w:lang w:val="en-US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2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3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.02.2015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 xml:space="preserve">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  <w:lang w:val="en-US"/>
        </w:rPr>
        <w:t>é 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57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59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61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Telo A"/>
        <w:numPr>
          <w:ilvl w:val="0"/>
          <w:numId w:val="63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Turniket do verejn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ch WC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“  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 xml:space="preserve">do </w:t>
      </w:r>
      <w:r>
        <w:rPr>
          <w:rFonts w:ascii="Times New Roman"/>
          <w:b w:val="1"/>
          <w:bCs w:val="1"/>
          <w:sz w:val="24"/>
          <w:szCs w:val="24"/>
          <w:rtl w:val="0"/>
        </w:rPr>
        <w:t>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pna zmluva, ktor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List Paragraph"/>
        <w:tabs>
          <w:tab w:val="left" w:pos="567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sv-SE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 w:line="276" w:lineRule="auto"/>
        <w:ind w:firstLine="709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sz w:val="24"/>
          <w:szCs w:val="24"/>
        </w:rPr>
      </w:pPr>
    </w:p>
    <w:p>
      <w:pPr>
        <w:pStyle w:val="Body Text Indent 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Body Text Indent 2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b w:val="1"/>
          <w:bCs w:val="1"/>
          <w:sz w:val="20"/>
          <w:szCs w:val="20"/>
          <w:rtl w:val="0"/>
        </w:rPr>
        <w:tab/>
        <w:tab/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</w:p>
    <w:p>
      <w:pPr>
        <w:pStyle w:val="Normal (Web)"/>
        <w:spacing w:before="0" w:after="0"/>
        <w:ind w:left="720" w:righ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  </w:t>
        <w:tab/>
      </w: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</w:t>
      </w:r>
    </w:p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dodanie tovaru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Turniket do 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ch WC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ceho, ktor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7875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8"/>
        <w:gridCol w:w="1846"/>
        <w:gridCol w:w="1857"/>
        <w:gridCol w:w="1101"/>
        <w:gridCol w:w="1102"/>
        <w:gridCol w:w="1101"/>
      </w:tblGrid>
      <w:tr>
        <w:tblPrEx>
          <w:shd w:val="clear" w:color="auto" w:fill="bdc0bf"/>
        </w:tblPrEx>
        <w:trPr>
          <w:trHeight w:val="324" w:hRule="atLeast"/>
          <w:tblHeader/>
        </w:trPr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12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1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</w:p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</w:p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Mno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stvo 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969" w:hRule="atLeast"/>
        </w:trPr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</w:p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8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</w:p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Turniket</w:t>
            </w:r>
          </w:p>
        </w:tc>
        <w:tc>
          <w:tcPr>
            <w:tcW w:type="dxa" w:w="1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</w:p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visiace s dodan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ho</w:t>
      </w:r>
      <w:r>
        <w:rPr>
          <w:rFonts w:ascii="Times New Roman"/>
          <w:sz w:val="24"/>
          <w:szCs w:val="24"/>
          <w:rtl w:val="0"/>
        </w:rPr>
        <w:t xml:space="preserve">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kazky.</w:t>
      </w: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en-US"/>
        </w:rPr>
        <w:t>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</w:rPr>
    </w:lvl>
  </w:abstractNum>
  <w:abstractNum w:abstractNumId="51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2">
    <w:multiLevelType w:val="multilevel"/>
    <w:styleLink w:val="Importovaný štýl 18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3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4">
    <w:multiLevelType w:val="multilevel"/>
    <w:styleLink w:val="Importovaný štýl 19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56">
    <w:multiLevelType w:val="multilevel"/>
    <w:styleLink w:val="Importovaný štýl 20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58">
    <w:multiLevelType w:val="multilevel"/>
    <w:styleLink w:val="Importovaný štýl 21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5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0">
    <w:multiLevelType w:val="multilevel"/>
    <w:styleLink w:val="Importovaný štýl 22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2">
    <w:multiLevelType w:val="multilevel"/>
    <w:styleLink w:val="Importovaný štýl 23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štýl 1"/>
    <w:next w:val="List 0"/>
    <w:pPr>
      <w:numPr>
        <w:numId w:val="1"/>
      </w:numPr>
    </w:pPr>
  </w:style>
  <w:style w:type="numbering" w:styleId="Importovaný štýl 1">
    <w:name w:val="Importovaný štýl 1"/>
    <w:next w:val="Importovaný štýl 1"/>
    <w:pPr>
      <w:numPr>
        <w:numId w:val="2"/>
      </w:numPr>
    </w:pPr>
  </w:style>
  <w:style w:type="numbering" w:styleId="List 1">
    <w:name w:val="List 1"/>
    <w:basedOn w:val="Importovaný štýl 2"/>
    <w:next w:val="List 1"/>
    <w:pPr>
      <w:numPr>
        <w:numId w:val="4"/>
      </w:numPr>
    </w:pPr>
  </w:style>
  <w:style w:type="numbering" w:styleId="Importovaný štýl 2">
    <w:name w:val="Importovaný štýl 2"/>
    <w:next w:val="Importovaný štýl 2"/>
    <w:pPr>
      <w:numPr>
        <w:numId w:val="5"/>
      </w:numPr>
    </w:pPr>
  </w:style>
  <w:style w:type="numbering" w:styleId="List 2">
    <w:name w:val="List 2"/>
    <w:basedOn w:val="Importovaný štýl 3"/>
    <w:next w:val="List 2"/>
    <w:pPr>
      <w:numPr>
        <w:numId w:val="7"/>
      </w:numPr>
    </w:pPr>
  </w:style>
  <w:style w:type="numbering" w:styleId="Importovaný štýl 3">
    <w:name w:val="Importovaný štýl 3"/>
    <w:next w:val="Importovaný štýl 3"/>
    <w:pPr>
      <w:numPr>
        <w:numId w:val="8"/>
      </w:numPr>
    </w:pPr>
  </w:style>
  <w:style w:type="numbering" w:styleId="List 3">
    <w:name w:val="List 3"/>
    <w:basedOn w:val="Importovaný štýl 4"/>
    <w:next w:val="List 3"/>
    <w:pPr>
      <w:numPr>
        <w:numId w:val="10"/>
      </w:numPr>
    </w:pPr>
  </w:style>
  <w:style w:type="numbering" w:styleId="Importovaný štýl 4">
    <w:name w:val="Importovaný štýl 4"/>
    <w:next w:val="Importovaný štýl 4"/>
    <w:pPr>
      <w:numPr>
        <w:numId w:val="11"/>
      </w:numPr>
    </w:pPr>
  </w:style>
  <w:style w:type="numbering" w:styleId="List 4">
    <w:name w:val="List 4"/>
    <w:basedOn w:val="Importovaný štýl 5"/>
    <w:next w:val="List 4"/>
    <w:pPr>
      <w:numPr>
        <w:numId w:val="13"/>
      </w:numPr>
    </w:pPr>
  </w:style>
  <w:style w:type="numbering" w:styleId="Importovaný štýl 5">
    <w:name w:val="Importovaný štýl 5"/>
    <w:next w:val="Importovaný štýl 5"/>
    <w:pPr>
      <w:numPr>
        <w:numId w:val="14"/>
      </w:numPr>
    </w:pPr>
  </w:style>
  <w:style w:type="numbering" w:styleId="List 5">
    <w:name w:val="List 5"/>
    <w:basedOn w:val="Importovaný štýl 6"/>
    <w:next w:val="List 5"/>
    <w:pPr>
      <w:numPr>
        <w:numId w:val="16"/>
      </w:numPr>
    </w:pPr>
  </w:style>
  <w:style w:type="numbering" w:styleId="Importovaný štýl 6">
    <w:name w:val="Importovaný štýl 6"/>
    <w:next w:val="Importovaný štýl 6"/>
    <w:pPr>
      <w:numPr>
        <w:numId w:val="17"/>
      </w:numPr>
    </w:pPr>
  </w:style>
  <w:style w:type="numbering" w:styleId="List 6">
    <w:name w:val="List 6"/>
    <w:basedOn w:val="Importovaný štýl 7"/>
    <w:next w:val="List 6"/>
    <w:pPr>
      <w:numPr>
        <w:numId w:val="19"/>
      </w:numPr>
    </w:pPr>
  </w:style>
  <w:style w:type="numbering" w:styleId="Importovaný štýl 7">
    <w:name w:val="Importovaný štýl 7"/>
    <w:next w:val="Importovaný štýl 7"/>
    <w:pPr>
      <w:numPr>
        <w:numId w:val="20"/>
      </w:numPr>
    </w:pPr>
  </w:style>
  <w:style w:type="numbering" w:styleId="List 7">
    <w:name w:val="List 7"/>
    <w:basedOn w:val="Importovaný štýl 8"/>
    <w:next w:val="List 7"/>
    <w:pPr>
      <w:numPr>
        <w:numId w:val="22"/>
      </w:numPr>
    </w:pPr>
  </w:style>
  <w:style w:type="numbering" w:styleId="Importovaný štýl 8">
    <w:name w:val="Importovaný štýl 8"/>
    <w:next w:val="Importovaný štýl 8"/>
    <w:pPr>
      <w:numPr>
        <w:numId w:val="23"/>
      </w:numPr>
    </w:pPr>
  </w:style>
  <w:style w:type="numbering" w:styleId="List 8">
    <w:name w:val="List 8"/>
    <w:basedOn w:val="Importovaný štýl 9"/>
    <w:next w:val="List 8"/>
    <w:pPr>
      <w:numPr>
        <w:numId w:val="25"/>
      </w:numPr>
    </w:pPr>
  </w:style>
  <w:style w:type="numbering" w:styleId="Importovaný štýl 9">
    <w:name w:val="Importovaný štýl 9"/>
    <w:next w:val="Importovaný štýl 9"/>
    <w:pPr>
      <w:numPr>
        <w:numId w:val="26"/>
      </w:numPr>
    </w:pPr>
  </w:style>
  <w:style w:type="numbering" w:styleId="List 9">
    <w:name w:val="List 9"/>
    <w:basedOn w:val="Importovaný štýl 10"/>
    <w:next w:val="List 9"/>
    <w:pPr>
      <w:numPr>
        <w:numId w:val="28"/>
      </w:numPr>
    </w:pPr>
  </w:style>
  <w:style w:type="numbering" w:styleId="Importovaný štýl 10">
    <w:name w:val="Importovaný štýl 10"/>
    <w:next w:val="Importovaný štýl 10"/>
    <w:pPr>
      <w:numPr>
        <w:numId w:val="29"/>
      </w:numPr>
    </w:pPr>
  </w:style>
  <w:style w:type="numbering" w:styleId="List 10">
    <w:name w:val="List 10"/>
    <w:basedOn w:val="Importovaný štýl 11"/>
    <w:next w:val="List 10"/>
    <w:pPr>
      <w:numPr>
        <w:numId w:val="31"/>
      </w:numPr>
    </w:pPr>
  </w:style>
  <w:style w:type="numbering" w:styleId="Importovaný štýl 11">
    <w:name w:val="Importovaný štýl 11"/>
    <w:next w:val="Importovaný štýl 11"/>
    <w:pPr>
      <w:numPr>
        <w:numId w:val="32"/>
      </w:numPr>
    </w:pPr>
  </w:style>
  <w:style w:type="numbering" w:styleId="List 11">
    <w:name w:val="List 11"/>
    <w:basedOn w:val="Importovaný štýl 12"/>
    <w:next w:val="List 11"/>
    <w:pPr>
      <w:numPr>
        <w:numId w:val="34"/>
      </w:numPr>
    </w:pPr>
  </w:style>
  <w:style w:type="numbering" w:styleId="Importovaný štýl 12">
    <w:name w:val="Importovaný štýl 12"/>
    <w:next w:val="Importovaný štýl 12"/>
    <w:pPr>
      <w:numPr>
        <w:numId w:val="35"/>
      </w:numPr>
    </w:pPr>
  </w:style>
  <w:style w:type="numbering" w:styleId="List 12">
    <w:name w:val="List 12"/>
    <w:basedOn w:val="Importovaný štýl 13"/>
    <w:next w:val="List 12"/>
    <w:pPr>
      <w:numPr>
        <w:numId w:val="37"/>
      </w:numPr>
    </w:pPr>
  </w:style>
  <w:style w:type="numbering" w:styleId="Importovaný štýl 13">
    <w:name w:val="Importovaný štýl 13"/>
    <w:next w:val="Importovaný štýl 13"/>
    <w:pPr>
      <w:numPr>
        <w:numId w:val="38"/>
      </w:numPr>
    </w:pPr>
  </w:style>
  <w:style w:type="numbering" w:styleId="List 13">
    <w:name w:val="List 13"/>
    <w:basedOn w:val="Importovaný štýl 14"/>
    <w:next w:val="List 13"/>
    <w:pPr>
      <w:numPr>
        <w:numId w:val="40"/>
      </w:numPr>
    </w:pPr>
  </w:style>
  <w:style w:type="numbering" w:styleId="Importovaný štýl 14">
    <w:name w:val="Importovaný štýl 14"/>
    <w:next w:val="Importovaný štýl 14"/>
    <w:pPr>
      <w:numPr>
        <w:numId w:val="41"/>
      </w:numPr>
    </w:pPr>
  </w:style>
  <w:style w:type="numbering" w:styleId="List 14">
    <w:name w:val="List 14"/>
    <w:basedOn w:val="Importovaný štýl 15"/>
    <w:next w:val="List 14"/>
    <w:pPr>
      <w:numPr>
        <w:numId w:val="43"/>
      </w:numPr>
    </w:pPr>
  </w:style>
  <w:style w:type="numbering" w:styleId="Importovaný štýl 15">
    <w:name w:val="Importovaný štýl 15"/>
    <w:next w:val="Importovaný štýl 15"/>
    <w:pPr>
      <w:numPr>
        <w:numId w:val="44"/>
      </w:numPr>
    </w:pPr>
  </w:style>
  <w:style w:type="numbering" w:styleId="List 15">
    <w:name w:val="List 15"/>
    <w:basedOn w:val="Importovaný štýl 16"/>
    <w:next w:val="List 15"/>
    <w:pPr>
      <w:numPr>
        <w:numId w:val="46"/>
      </w:numPr>
    </w:pPr>
  </w:style>
  <w:style w:type="numbering" w:styleId="Importovaný štýl 16">
    <w:name w:val="Importovaný štýl 16"/>
    <w:next w:val="Importovaný štýl 16"/>
    <w:pPr>
      <w:numPr>
        <w:numId w:val="47"/>
      </w:numPr>
    </w:pPr>
  </w:style>
  <w:style w:type="numbering" w:styleId="List 16">
    <w:name w:val="List 16"/>
    <w:basedOn w:val="Importovaný štýl 17"/>
    <w:next w:val="List 16"/>
    <w:pPr>
      <w:numPr>
        <w:numId w:val="49"/>
      </w:numPr>
    </w:pPr>
  </w:style>
  <w:style w:type="numbering" w:styleId="Importovaný štýl 17">
    <w:name w:val="Importovaný štýl 17"/>
    <w:next w:val="Importovaný štýl 17"/>
    <w:pPr>
      <w:numPr>
        <w:numId w:val="50"/>
      </w:numPr>
    </w:p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8">
    <w:name w:val="Importovaný štýl 18"/>
    <w:next w:val="Importovaný štýl 18"/>
    <w:pPr>
      <w:numPr>
        <w:numId w:val="52"/>
      </w:numPr>
    </w:pPr>
  </w:style>
  <w:style w:type="numbering" w:styleId="Importovaný štýl 19">
    <w:name w:val="Importovaný štýl 19"/>
    <w:next w:val="Importovaný štýl 19"/>
    <w:pPr>
      <w:numPr>
        <w:numId w:val="54"/>
      </w:numPr>
    </w:pPr>
  </w:style>
  <w:style w:type="numbering" w:styleId="Importovaný štýl 20">
    <w:name w:val="Importovaný štýl 20"/>
    <w:next w:val="Importovaný štýl 20"/>
    <w:pPr>
      <w:numPr>
        <w:numId w:val="56"/>
      </w:numPr>
    </w:pPr>
  </w:style>
  <w:style w:type="numbering" w:styleId="Importovaný štýl 21">
    <w:name w:val="Importovaný štýl 21"/>
    <w:next w:val="Importovaný štýl 21"/>
    <w:pPr>
      <w:numPr>
        <w:numId w:val="58"/>
      </w:numPr>
    </w:pPr>
  </w:style>
  <w:style w:type="numbering" w:styleId="Importovaný štýl 22">
    <w:name w:val="Importovaný štýl 22"/>
    <w:next w:val="Importovaný štýl 22"/>
    <w:pPr>
      <w:numPr>
        <w:numId w:val="60"/>
      </w:numPr>
    </w:pPr>
  </w:style>
  <w:style w:type="numbering" w:styleId="Importovaný štýl 23">
    <w:name w:val="Importovaný štýl 23"/>
    <w:next w:val="Importovaný štýl 23"/>
    <w:pPr>
      <w:numPr>
        <w:numId w:val="6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">
    <w:name w:val="Štýl tabuľky 1"/>
    <w:next w:val="Štýl tabuľky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