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/>
          <w:b w:val="1"/>
          <w:bCs w:val="1"/>
          <w:sz w:val="40"/>
          <w:szCs w:val="40"/>
          <w:rtl w:val="0"/>
        </w:rPr>
        <w:t>O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 </w:t>
      </w:r>
      <w:r>
        <w:rPr>
          <w:rFonts w:ascii="Arial"/>
          <w:b w:val="1"/>
          <w:bCs w:val="1"/>
          <w:sz w:val="40"/>
          <w:szCs w:val="40"/>
          <w:rtl w:val="0"/>
          <w:lang w:val="it-IT"/>
        </w:rPr>
        <w:t>b e c     Straten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á</w:t>
      </w:r>
    </w:p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Straten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 č</w:t>
      </w:r>
      <w:r>
        <w:rPr>
          <w:rFonts w:ascii="Times New Roman"/>
          <w:b w:val="1"/>
          <w:bCs w:val="1"/>
          <w:sz w:val="24"/>
          <w:szCs w:val="24"/>
          <w:rtl w:val="0"/>
        </w:rPr>
        <w:t>. 46, 049 71 Straten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, tel.: 058/7981 114, e-mail: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erikaoravcovadlj@gmail.com</w:t>
      </w:r>
    </w:p>
    <w:p>
      <w:pPr>
        <w:pStyle w:val="heading 7"/>
        <w:keepNext w:val="0"/>
        <w:ind w:left="0" w:firstLine="0"/>
        <w:outlineLvl w:val="9"/>
        <w:rPr>
          <w:rFonts w:ascii="Arial" w:cs="Arial" w:hAnsi="Arial" w:eastAsia="Arial"/>
          <w:sz w:val="24"/>
          <w:szCs w:val="24"/>
        </w:rPr>
      </w:pPr>
    </w:p>
    <w:p>
      <w:pPr>
        <w:pStyle w:val="Telo A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Telo A"/>
        <w:spacing w:after="0" w:line="360" w:lineRule="auto"/>
        <w:rPr>
          <w:rFonts w:ascii="Arial" w:cs="Arial" w:hAnsi="Arial" w:eastAsia="Arial"/>
          <w:b w:val="1"/>
          <w:bCs w:val="1"/>
          <w:i w:val="1"/>
          <w:iCs w:val="1"/>
          <w:color w:val="ff0000"/>
          <w:sz w:val="18"/>
          <w:szCs w:val="18"/>
          <w:u w:color="ff0000"/>
        </w:rPr>
      </w:pPr>
      <w:bookmarkStart w:name="OLE_LINK1" w:id="0"/>
      <w:r>
        <w:rPr>
          <w:rFonts w:ascii="Arial Black"/>
          <w:color w:val="ff0000"/>
          <w:sz w:val="24"/>
          <w:szCs w:val="24"/>
          <w:u w:color="ff0000"/>
          <w:rtl w:val="0"/>
        </w:rPr>
        <w:t xml:space="preserve">    </w:t>
      </w:r>
      <w:bookmarkEnd w:id="0"/>
      <w:r>
        <w:rPr>
          <w:rFonts w:ascii="Arial" w:cs="Arial" w:hAnsi="Arial" w:eastAsia="Arial"/>
          <w:b w:val="1"/>
          <w:bCs w:val="1"/>
          <w:i w:val="1"/>
          <w:iCs w:val="1"/>
          <w:color w:val="ff0000"/>
          <w:sz w:val="22"/>
          <w:szCs w:val="22"/>
          <w:u w:color="ff0000"/>
          <w:rtl w:val="0"/>
        </w:rPr>
        <w:tab/>
      </w:r>
      <w:r>
        <w:rPr>
          <w:rFonts w:ascii="Arial"/>
          <w:b w:val="1"/>
          <w:bCs w:val="1"/>
          <w:i w:val="1"/>
          <w:iCs w:val="1"/>
          <w:color w:val="ff0000"/>
          <w:sz w:val="18"/>
          <w:szCs w:val="18"/>
          <w:u w:color="ff0000"/>
          <w:rtl w:val="0"/>
        </w:rPr>
        <w:t xml:space="preserve">                                                                  </w:t>
        <w:tab/>
        <w:tab/>
        <w:tab/>
        <w:tab/>
        <w:tab/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hAnsi="Times New Roman" w:hint="default"/>
          <w:sz w:val="24"/>
          <w:szCs w:val="24"/>
          <w:rtl w:val="0"/>
          <w:lang w:val="en-US"/>
        </w:rPr>
        <w:t>┌                                                                   ┐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</w:p>
    <w:p>
      <w:pPr>
        <w:pStyle w:val="Telo A"/>
        <w:spacing w:after="0" w:line="240" w:lineRule="auto"/>
        <w:ind w:left="3540"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</w:t>
        <w:tab/>
        <w:t xml:space="preserve">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                               </w:t>
        <w:tab/>
        <w:tab/>
        <w:tab/>
        <w:tab/>
        <w:t>Rozde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                                                                                    └                                                                 ┘</w:t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b w:val="1"/>
          <w:bCs w:val="1"/>
          <w:sz w:val="22"/>
          <w:szCs w:val="22"/>
          <w:rtl w:val="0"/>
        </w:rPr>
        <w:tab/>
        <w:t xml:space="preserve">    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 xml:space="preserve">                       </w:t>
        <w:tab/>
        <w:tab/>
        <w:tab/>
        <w:tab/>
        <w:tab/>
        <w:t xml:space="preserve"> Vybavuje/ linka</w:t>
        <w:tab/>
        <w:t xml:space="preserve">                                     </w:t>
        <w:tab/>
        <w:t>Straten</w:t>
      </w:r>
      <w:r>
        <w:rPr>
          <w:rFonts w:hAnsi="Times New Roman" w:hint="default"/>
          <w:sz w:val="20"/>
          <w:szCs w:val="20"/>
          <w:rtl w:val="0"/>
          <w:lang w:val="en-US"/>
        </w:rPr>
        <w:t>á</w:t>
      </w:r>
    </w:p>
    <w:p>
      <w:pPr>
        <w:pStyle w:val="Telo A"/>
        <w:spacing w:after="0" w:line="240" w:lineRule="auto"/>
        <w:ind w:left="3545" w:firstLine="709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>PhDr. Petra Bari</w:t>
      </w:r>
      <w:r>
        <w:rPr>
          <w:rFonts w:hAnsi="Times New Roman" w:hint="default"/>
          <w:sz w:val="20"/>
          <w:szCs w:val="20"/>
          <w:rtl w:val="0"/>
          <w:lang w:val="en-US"/>
        </w:rPr>
        <w:t>č</w:t>
      </w:r>
      <w:r>
        <w:rPr>
          <w:rFonts w:ascii="Times New Roman"/>
          <w:sz w:val="20"/>
          <w:szCs w:val="20"/>
          <w:rtl w:val="0"/>
        </w:rPr>
        <w:t>ov</w:t>
      </w:r>
      <w:r>
        <w:rPr>
          <w:rFonts w:hAnsi="Times New Roman" w:hint="default"/>
          <w:sz w:val="20"/>
          <w:szCs w:val="20"/>
          <w:rtl w:val="0"/>
          <w:lang w:val="en-US"/>
        </w:rPr>
        <w:t>á</w:t>
      </w:r>
      <w:r>
        <w:rPr>
          <w:rFonts w:ascii="Times New Roman"/>
          <w:sz w:val="20"/>
          <w:szCs w:val="20"/>
          <w:rtl w:val="0"/>
        </w:rPr>
        <w:t xml:space="preserve">                                    1</w:t>
      </w:r>
      <w:r>
        <w:rPr>
          <w:rFonts w:ascii="Times New Roman"/>
          <w:sz w:val="20"/>
          <w:szCs w:val="20"/>
          <w:rtl w:val="0"/>
        </w:rPr>
        <w:t>6</w:t>
      </w:r>
      <w:r>
        <w:rPr>
          <w:rFonts w:ascii="Times New Roman"/>
          <w:sz w:val="20"/>
          <w:szCs w:val="20"/>
          <w:rtl w:val="0"/>
        </w:rPr>
        <w:t>.02.2015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ab/>
        <w:tab/>
        <w:t xml:space="preserve">   </w:t>
      </w:r>
    </w:p>
    <w:p>
      <w:pPr>
        <w:pStyle w:val="Telo A"/>
        <w:tabs>
          <w:tab w:val="left" w:pos="119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Vec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  <w:rtl w:val="0"/>
        </w:rPr>
        <w:t>V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zva na doru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č</w:t>
      </w:r>
      <w:r>
        <w:rPr>
          <w:rFonts w:ascii="Times New Roman"/>
          <w:sz w:val="24"/>
          <w:szCs w:val="24"/>
          <w:u w:val="single"/>
          <w:rtl w:val="0"/>
        </w:rPr>
        <w:t>enie ponuky pod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ľ</w:t>
      </w:r>
      <w:r>
        <w:rPr>
          <w:rFonts w:ascii="Times New Roman"/>
          <w:sz w:val="24"/>
          <w:szCs w:val="24"/>
          <w:u w:val="single"/>
          <w:rtl w:val="0"/>
        </w:rPr>
        <w:t xml:space="preserve">a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§ </w:t>
      </w:r>
      <w:r>
        <w:rPr>
          <w:rFonts w:ascii="Times New Roman"/>
          <w:sz w:val="24"/>
          <w:szCs w:val="24"/>
          <w:u w:val="single"/>
          <w:rtl w:val="0"/>
        </w:rPr>
        <w:t>9 ods. 9 (jednoduch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kazka)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kona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čí</w:t>
      </w:r>
      <w:r>
        <w:rPr>
          <w:rFonts w:ascii="Times New Roman"/>
          <w:sz w:val="24"/>
          <w:szCs w:val="24"/>
          <w:u w:val="single"/>
          <w:rtl w:val="0"/>
          <w:lang w:val="de-DE"/>
        </w:rPr>
        <w:t>slo 25/2006 Z. z. 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a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zmene a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doplnen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niektor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ch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konov v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znen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neskor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ší</w:t>
      </w:r>
      <w:r>
        <w:rPr>
          <w:rFonts w:ascii="Times New Roman"/>
          <w:sz w:val="24"/>
          <w:szCs w:val="24"/>
          <w:u w:val="single"/>
          <w:rtl w:val="0"/>
        </w:rPr>
        <w:t>ch predpisov (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ď</w:t>
      </w:r>
      <w:r>
        <w:rPr>
          <w:rFonts w:ascii="Times New Roman"/>
          <w:sz w:val="24"/>
          <w:szCs w:val="24"/>
          <w:u w:val="single"/>
          <w:rtl w:val="0"/>
        </w:rPr>
        <w:t xml:space="preserve">alej len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 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í“</w:t>
      </w:r>
      <w:r>
        <w:rPr>
          <w:rFonts w:ascii="Times New Roman"/>
          <w:sz w:val="24"/>
          <w:szCs w:val="24"/>
          <w:u w:val="single"/>
          <w:rtl w:val="0"/>
        </w:rPr>
        <w:t>) na dodanie tovaru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 xml:space="preserve"> na predmet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kazky: 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Turniket do verejn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ch WC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“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rtl w:val="0"/>
        </w:rPr>
        <w:t>Na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klade rozhodnutia Obce Straten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k realiz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cii projektu pod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zvom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/>
          <w:sz w:val="24"/>
          <w:szCs w:val="24"/>
          <w:rtl w:val="0"/>
        </w:rPr>
        <w:t>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 - Klaster cestovn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ruchu NP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TIC Dob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insk</w:t>
      </w:r>
      <w:r>
        <w:rPr>
          <w:rFonts w:hAnsi="Times New Roman" w:hint="default"/>
          <w:sz w:val="24"/>
          <w:szCs w:val="24"/>
          <w:rtl w:val="0"/>
          <w:lang w:val="en-US"/>
        </w:rPr>
        <w:t>á ľ</w:t>
      </w:r>
      <w:r>
        <w:rPr>
          <w:rFonts w:ascii="Times New Roman"/>
          <w:sz w:val="24"/>
          <w:szCs w:val="24"/>
          <w:rtl w:val="0"/>
        </w:rPr>
        <w:t>adov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jasky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</w:t>
      </w:r>
      <w:r>
        <w:rPr>
          <w:rFonts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/>
          <w:sz w:val="24"/>
          <w:szCs w:val="24"/>
          <w:rtl w:val="0"/>
        </w:rPr>
        <w:t>, V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s </w:t>
      </w:r>
      <w:r>
        <w:rPr>
          <w:rFonts w:ascii="Times New Roman"/>
          <w:spacing w:val="40"/>
          <w:sz w:val="24"/>
          <w:szCs w:val="24"/>
          <w:rtl w:val="0"/>
        </w:rPr>
        <w:t>vyz</w:t>
      </w:r>
      <w:r>
        <w:rPr>
          <w:rFonts w:hAnsi="Times New Roman" w:hint="default"/>
          <w:spacing w:val="40"/>
          <w:sz w:val="24"/>
          <w:szCs w:val="24"/>
          <w:rtl w:val="0"/>
          <w:lang w:val="en-US"/>
        </w:rPr>
        <w:t>ý</w:t>
      </w:r>
      <w:r>
        <w:rPr>
          <w:rFonts w:ascii="Times New Roman"/>
          <w:spacing w:val="40"/>
          <w:sz w:val="24"/>
          <w:szCs w:val="24"/>
          <w:rtl w:val="0"/>
          <w:lang w:val="it-IT"/>
        </w:rPr>
        <w:t xml:space="preserve">vame </w:t>
      </w:r>
      <w:r>
        <w:rPr>
          <w:rFonts w:ascii="Times New Roman"/>
          <w:sz w:val="24"/>
          <w:szCs w:val="24"/>
          <w:rtl w:val="0"/>
        </w:rPr>
        <w:t>na doru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enie ponuky na realiz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kazky: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Turniket do verejn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ch WC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KAZKY: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(je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rove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ň </w:t>
      </w:r>
      <w:r>
        <w:rPr>
          <w:rFonts w:ascii="Times New Roman"/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neoddelite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ľ</w:t>
      </w:r>
      <w:r>
        <w:rPr>
          <w:rFonts w:ascii="Times New Roman"/>
          <w:b w:val="1"/>
          <w:bCs w:val="1"/>
          <w:sz w:val="24"/>
          <w:szCs w:val="24"/>
          <w:rtl w:val="0"/>
        </w:rPr>
        <w:t>nou s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úč</w:t>
      </w:r>
      <w:r>
        <w:rPr>
          <w:rFonts w:ascii="Times New Roman"/>
          <w:b w:val="1"/>
          <w:bCs w:val="1"/>
          <w:sz w:val="24"/>
          <w:szCs w:val="24"/>
          <w:rtl w:val="0"/>
        </w:rPr>
        <w:t>as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ť</w:t>
      </w:r>
      <w:r>
        <w:rPr>
          <w:rFonts w:ascii="Times New Roman"/>
          <w:b w:val="1"/>
          <w:bCs w:val="1"/>
          <w:sz w:val="24"/>
          <w:szCs w:val="24"/>
          <w:rtl w:val="0"/>
        </w:rPr>
        <w:t>ou 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</w:rPr>
        <w:t>pnej zmluvy ako jej 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loha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. 1):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kazky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“</w:t>
      </w:r>
      <w:r>
        <w:rPr>
          <w:rFonts w:ascii="Times New Roman"/>
          <w:b w:val="1"/>
          <w:bCs w:val="1"/>
          <w:sz w:val="24"/>
          <w:szCs w:val="24"/>
          <w:rtl w:val="0"/>
        </w:rPr>
        <w:t>Turniket do verejn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ch WC"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Predmetom plnenia tejto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je dod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vka 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stupov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ho turniketu.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Minim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lna po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iadavka na turniket:</w:t>
      </w:r>
    </w:p>
    <w:p>
      <w:pPr>
        <w:pStyle w:val="Telo A"/>
        <w:numPr>
          <w:ilvl w:val="0"/>
          <w:numId w:val="3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jednostrann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  <w:lang w:val="en-US"/>
        </w:rPr>
        <w:t>, most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kov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 xml:space="preserve">, </w:t>
      </w:r>
    </w:p>
    <w:p>
      <w:pPr>
        <w:pStyle w:val="Telo A"/>
        <w:numPr>
          <w:ilvl w:val="0"/>
          <w:numId w:val="6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1x Vstup/1x V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rFonts w:ascii="Times New Roman"/>
          <w:sz w:val="24"/>
          <w:szCs w:val="24"/>
          <w:rtl w:val="0"/>
        </w:rPr>
        <w:t xml:space="preserve">stup, </w:t>
      </w:r>
    </w:p>
    <w:p>
      <w:pPr>
        <w:pStyle w:val="Telo A"/>
        <w:numPr>
          <w:ilvl w:val="0"/>
          <w:numId w:val="9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3-ramenn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(</w:t>
      </w:r>
      <w:r>
        <w:rPr>
          <w:rFonts w:hAnsi="Times New Roman" w:hint="default"/>
          <w:sz w:val="24"/>
          <w:szCs w:val="24"/>
          <w:rtl w:val="0"/>
        </w:rPr>
        <w:t xml:space="preserve">Ø </w:t>
      </w:r>
      <w:r>
        <w:rPr>
          <w:rFonts w:ascii="Times New Roman"/>
          <w:sz w:val="24"/>
          <w:szCs w:val="24"/>
          <w:rtl w:val="0"/>
        </w:rPr>
        <w:t>38mmx0,5m) poloautomatick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mechanizmus, sklopn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  <w:lang w:val="en-US"/>
        </w:rPr>
        <w:t>emergency m</w:t>
      </w:r>
      <w:r>
        <w:rPr>
          <w:rFonts w:hAnsi="Times New Roman" w:hint="default"/>
          <w:sz w:val="24"/>
          <w:szCs w:val="24"/>
          <w:rtl w:val="0"/>
        </w:rPr>
        <w:t>ó</w:t>
      </w:r>
      <w:r>
        <w:rPr>
          <w:rFonts w:ascii="Times New Roman"/>
          <w:sz w:val="24"/>
          <w:szCs w:val="24"/>
          <w:rtl w:val="0"/>
        </w:rPr>
        <w:t>d ramena,</w:t>
      </w:r>
    </w:p>
    <w:p>
      <w:pPr>
        <w:pStyle w:val="Telo A"/>
        <w:numPr>
          <w:ilvl w:val="0"/>
          <w:numId w:val="12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 xml:space="preserve"> LED indik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cia prechodov, </w:t>
      </w:r>
    </w:p>
    <w:p>
      <w:pPr>
        <w:pStyle w:val="Telo A"/>
        <w:numPr>
          <w:ilvl w:val="0"/>
          <w:numId w:val="15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 xml:space="preserve">riadiaca elektronika, </w:t>
      </w:r>
    </w:p>
    <w:p>
      <w:pPr>
        <w:pStyle w:val="Telo A"/>
        <w:numPr>
          <w:ilvl w:val="0"/>
          <w:numId w:val="18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kapacita prechodov 48os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rFonts w:ascii="Times New Roman"/>
          <w:sz w:val="24"/>
          <w:szCs w:val="24"/>
          <w:rtl w:val="0"/>
        </w:rPr>
        <w:t xml:space="preserve">b/min, </w:t>
      </w:r>
    </w:p>
    <w:p>
      <w:pPr>
        <w:pStyle w:val="Telo A"/>
        <w:numPr>
          <w:ilvl w:val="0"/>
          <w:numId w:val="21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ivotnos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/>
          <w:sz w:val="24"/>
          <w:szCs w:val="24"/>
          <w:rtl w:val="0"/>
        </w:rPr>
        <w:t>2 mil. prechodov, nap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janie 12VDC, </w:t>
      </w:r>
    </w:p>
    <w:p>
      <w:pPr>
        <w:pStyle w:val="Telo A"/>
        <w:numPr>
          <w:ilvl w:val="0"/>
          <w:numId w:val="24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pracovn</w:t>
      </w:r>
      <w:r>
        <w:rPr>
          <w:rFonts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/>
          <w:sz w:val="24"/>
          <w:szCs w:val="24"/>
          <w:rtl w:val="0"/>
        </w:rPr>
        <w:t>teplota cca -28</w:t>
      </w:r>
      <w:r>
        <w:rPr>
          <w:rFonts w:hAnsi="Times New Roman" w:hint="default"/>
          <w:sz w:val="24"/>
          <w:szCs w:val="24"/>
          <w:rtl w:val="0"/>
        </w:rPr>
        <w:t>°</w:t>
      </w:r>
      <w:r>
        <w:rPr>
          <w:rFonts w:ascii="Times New Roman"/>
          <w:sz w:val="24"/>
          <w:szCs w:val="24"/>
          <w:rtl w:val="0"/>
        </w:rPr>
        <w:t>C a</w:t>
      </w:r>
      <w:r>
        <w:rPr>
          <w:rFonts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/>
          <w:sz w:val="24"/>
          <w:szCs w:val="24"/>
          <w:rtl w:val="0"/>
        </w:rPr>
        <w:t>+60</w:t>
      </w:r>
      <w:r>
        <w:rPr>
          <w:rFonts w:hAnsi="Times New Roman" w:hint="default"/>
          <w:sz w:val="24"/>
          <w:szCs w:val="24"/>
          <w:rtl w:val="0"/>
        </w:rPr>
        <w:t>°</w:t>
      </w:r>
      <w:r>
        <w:rPr>
          <w:rFonts w:ascii="Times New Roman"/>
          <w:sz w:val="24"/>
          <w:szCs w:val="24"/>
          <w:rtl w:val="0"/>
        </w:rPr>
        <w:t xml:space="preserve">C, IP 54, </w:t>
      </w:r>
    </w:p>
    <w:p>
      <w:pPr>
        <w:pStyle w:val="Telo A"/>
        <w:numPr>
          <w:ilvl w:val="0"/>
          <w:numId w:val="27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 xml:space="preserve">antikor AISI 304 (resp. ekvivalent), </w:t>
      </w:r>
    </w:p>
    <w:p>
      <w:pPr>
        <w:pStyle w:val="Telo A"/>
        <w:numPr>
          <w:ilvl w:val="0"/>
          <w:numId w:val="30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 xml:space="preserve">rozmery 320x980x1120mm, </w:t>
      </w:r>
    </w:p>
    <w:p>
      <w:pPr>
        <w:pStyle w:val="Telo A"/>
        <w:numPr>
          <w:ilvl w:val="0"/>
          <w:numId w:val="33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uzamykate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 xml:space="preserve">priestor pre zabudovanie </w:t>
      </w:r>
      <w:r>
        <w:rPr>
          <w:rFonts w:hAnsi="Times New Roman" w:hint="default"/>
          <w:sz w:val="24"/>
          <w:szCs w:val="24"/>
          <w:rtl w:val="0"/>
        </w:rPr>
        <w:t>čí</w:t>
      </w:r>
      <w:r>
        <w:rPr>
          <w:rFonts w:ascii="Times New Roman"/>
          <w:sz w:val="24"/>
          <w:szCs w:val="24"/>
          <w:rtl w:val="0"/>
        </w:rPr>
        <w:t>ta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  <w:lang w:val="nl-NL"/>
        </w:rPr>
        <w:t xml:space="preserve">iek, </w:t>
      </w:r>
    </w:p>
    <w:p>
      <w:pPr>
        <w:pStyle w:val="Telo A"/>
        <w:numPr>
          <w:ilvl w:val="0"/>
          <w:numId w:val="36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uzamykate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priestor pre kontrol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r a 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slu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 xml:space="preserve">enstvo, </w:t>
      </w:r>
    </w:p>
    <w:p>
      <w:pPr>
        <w:pStyle w:val="Telo A"/>
        <w:numPr>
          <w:ilvl w:val="0"/>
          <w:numId w:val="39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zabudovan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24VDC nap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jac</w:t>
      </w:r>
      <w:r>
        <w:rPr>
          <w:rFonts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/>
          <w:sz w:val="24"/>
          <w:szCs w:val="24"/>
          <w:rtl w:val="0"/>
        </w:rPr>
        <w:t xml:space="preserve">zdroj, </w:t>
      </w:r>
    </w:p>
    <w:p>
      <w:pPr>
        <w:pStyle w:val="Telo A"/>
        <w:numPr>
          <w:ilvl w:val="0"/>
          <w:numId w:val="42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230VAC isti</w:t>
      </w:r>
      <w:r>
        <w:rPr>
          <w:rFonts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/>
          <w:sz w:val="24"/>
          <w:szCs w:val="24"/>
          <w:rtl w:val="0"/>
        </w:rPr>
        <w:t>a 2m 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vodn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nap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jac</w:t>
      </w:r>
      <w:r>
        <w:rPr>
          <w:rFonts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bel, </w:t>
      </w:r>
    </w:p>
    <w:p>
      <w:pPr>
        <w:pStyle w:val="Telo A"/>
        <w:numPr>
          <w:ilvl w:val="0"/>
          <w:numId w:val="45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Entry kontrol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>r,</w:t>
      </w:r>
    </w:p>
    <w:p>
      <w:pPr>
        <w:pStyle w:val="Telo A"/>
        <w:numPr>
          <w:ilvl w:val="0"/>
          <w:numId w:val="48"/>
        </w:numPr>
        <w:tabs>
          <w:tab w:val="num" w:pos="203"/>
          <w:tab w:val="left" w:pos="240"/>
          <w:tab w:val="clear" w:pos="221"/>
        </w:tabs>
        <w:bidi w:val="0"/>
        <w:spacing w:after="0" w:line="240" w:lineRule="auto"/>
        <w:ind w:left="203" w:right="0" w:hanging="203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sz w:val="24"/>
          <w:szCs w:val="24"/>
          <w:rtl w:val="0"/>
        </w:rPr>
        <w:t xml:space="preserve"> čí</w:t>
      </w:r>
      <w:r>
        <w:rPr>
          <w:rFonts w:ascii="Times New Roman"/>
          <w:sz w:val="24"/>
          <w:szCs w:val="24"/>
          <w:rtl w:val="0"/>
        </w:rPr>
        <w:t>ta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ky,</w:t>
      </w:r>
    </w:p>
    <w:p>
      <w:pPr>
        <w:pStyle w:val="Telo A"/>
        <w:numPr>
          <w:ilvl w:val="0"/>
          <w:numId w:val="51"/>
        </w:numPr>
        <w:tabs>
          <w:tab w:val="num" w:pos="203"/>
          <w:tab w:val="left" w:pos="240"/>
          <w:tab w:val="clear" w:pos="221"/>
        </w:tabs>
        <w:spacing w:after="0" w:line="240" w:lineRule="auto"/>
        <w:ind w:left="203" w:hanging="203"/>
        <w:jc w:val="both"/>
        <w:rPr>
          <w:position w:val="0"/>
          <w:sz w:val="22"/>
          <w:szCs w:val="22"/>
        </w:rPr>
      </w:pPr>
      <w:r>
        <w:rPr>
          <w:rFonts w:ascii="Times New Roman"/>
          <w:sz w:val="24"/>
          <w:szCs w:val="24"/>
          <w:rtl w:val="0"/>
        </w:rPr>
        <w:t>mincovn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k.</w:t>
      </w:r>
    </w:p>
    <w:p>
      <w:pPr>
        <w:pStyle w:val="Predvolené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rPr>
          <w:rFonts w:ascii="Times New Roman" w:cs="Times New Roman" w:hAnsi="Times New Roman" w:eastAsia="Times New Roman"/>
          <w:color w:val="222222"/>
          <w:sz w:val="24"/>
          <w:szCs w:val="24"/>
          <w:u w:color="000000"/>
        </w:rPr>
      </w:pPr>
      <w:r>
        <w:rPr>
          <w:rFonts w:ascii="Times New Roman"/>
          <w:color w:val="222222"/>
          <w:sz w:val="24"/>
          <w:szCs w:val="24"/>
          <w:u w:color="000000"/>
          <w:rtl w:val="0"/>
        </w:rPr>
        <w:t>-s</w:t>
      </w:r>
      <w:r>
        <w:rPr>
          <w:rFonts w:hAnsi="Times New Roman" w:hint="default"/>
          <w:color w:val="222222"/>
          <w:sz w:val="24"/>
          <w:szCs w:val="24"/>
          <w:u w:color="000000"/>
          <w:rtl w:val="0"/>
        </w:rPr>
        <w:t>úč</w:t>
      </w:r>
      <w:r>
        <w:rPr>
          <w:rFonts w:ascii="Times New Roman"/>
          <w:color w:val="222222"/>
          <w:sz w:val="24"/>
          <w:szCs w:val="24"/>
          <w:u w:color="000000"/>
          <w:rtl w:val="0"/>
        </w:rPr>
        <w:t>as</w:t>
      </w:r>
      <w:r>
        <w:rPr>
          <w:rFonts w:hAnsi="Times New Roman" w:hint="default"/>
          <w:color w:val="222222"/>
          <w:sz w:val="24"/>
          <w:szCs w:val="24"/>
          <w:u w:color="000000"/>
          <w:rtl w:val="0"/>
        </w:rPr>
        <w:t>ť</w:t>
      </w:r>
      <w:r>
        <w:rPr>
          <w:rFonts w:ascii="Times New Roman"/>
          <w:color w:val="222222"/>
          <w:sz w:val="24"/>
          <w:szCs w:val="24"/>
          <w:u w:color="000000"/>
          <w:rtl w:val="0"/>
        </w:rPr>
        <w:t>ou predmetu z</w:t>
      </w:r>
      <w:r>
        <w:rPr>
          <w:rFonts w:hAnsi="Times New Roman" w:hint="default"/>
          <w:color w:val="222222"/>
          <w:sz w:val="24"/>
          <w:szCs w:val="24"/>
          <w:u w:color="000000"/>
          <w:rtl w:val="0"/>
        </w:rPr>
        <w:t>á</w:t>
      </w:r>
      <w:r>
        <w:rPr>
          <w:rFonts w:ascii="Times New Roman"/>
          <w:color w:val="222222"/>
          <w:sz w:val="24"/>
          <w:szCs w:val="24"/>
          <w:u w:color="000000"/>
          <w:rtl w:val="0"/>
        </w:rPr>
        <w:t>kazky je dod</w:t>
      </w:r>
      <w:r>
        <w:rPr>
          <w:rFonts w:hAnsi="Times New Roman" w:hint="default"/>
          <w:color w:val="222222"/>
          <w:sz w:val="24"/>
          <w:szCs w:val="24"/>
          <w:u w:color="000000"/>
          <w:rtl w:val="0"/>
        </w:rPr>
        <w:t>á</w:t>
      </w:r>
      <w:r>
        <w:rPr>
          <w:rFonts w:ascii="Times New Roman"/>
          <w:color w:val="222222"/>
          <w:sz w:val="24"/>
          <w:szCs w:val="24"/>
          <w:u w:color="000000"/>
          <w:rtl w:val="0"/>
        </w:rPr>
        <w:t>vka a mont</w:t>
      </w:r>
      <w:r>
        <w:rPr>
          <w:rFonts w:hAnsi="Times New Roman" w:hint="default"/>
          <w:color w:val="222222"/>
          <w:sz w:val="24"/>
          <w:szCs w:val="24"/>
          <w:u w:color="000000"/>
          <w:rtl w:val="0"/>
        </w:rPr>
        <w:t xml:space="preserve">áž </w:t>
      </w:r>
      <w:r>
        <w:rPr>
          <w:rFonts w:ascii="Times New Roman"/>
          <w:color w:val="222222"/>
          <w:sz w:val="24"/>
          <w:szCs w:val="24"/>
          <w:u w:color="000000"/>
          <w:rtl w:val="0"/>
        </w:rPr>
        <w:t>turniketu v TIC v Dob</w:t>
      </w:r>
      <w:r>
        <w:rPr>
          <w:rFonts w:hAnsi="Times New Roman" w:hint="default"/>
          <w:color w:val="222222"/>
          <w:sz w:val="24"/>
          <w:szCs w:val="24"/>
          <w:u w:color="000000"/>
          <w:rtl w:val="0"/>
        </w:rPr>
        <w:t>š</w:t>
      </w:r>
      <w:r>
        <w:rPr>
          <w:rFonts w:ascii="Times New Roman"/>
          <w:color w:val="222222"/>
          <w:sz w:val="24"/>
          <w:szCs w:val="24"/>
          <w:u w:color="000000"/>
          <w:rtl w:val="0"/>
        </w:rPr>
        <w:t xml:space="preserve">inskej </w:t>
      </w:r>
      <w:r>
        <w:rPr>
          <w:rFonts w:hAnsi="Times New Roman" w:hint="default"/>
          <w:color w:val="222222"/>
          <w:sz w:val="24"/>
          <w:szCs w:val="24"/>
          <w:u w:color="000000"/>
          <w:rtl w:val="0"/>
        </w:rPr>
        <w:t>Ľ</w:t>
      </w:r>
      <w:r>
        <w:rPr>
          <w:rFonts w:ascii="Times New Roman"/>
          <w:color w:val="222222"/>
          <w:sz w:val="24"/>
          <w:szCs w:val="24"/>
          <w:u w:color="000000"/>
          <w:rtl w:val="0"/>
        </w:rPr>
        <w:t>adovej Jaskyni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Predpokladan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atie plnenia:</w:t>
        <w:tab/>
        <w:tab/>
        <w:tab/>
        <w:tab/>
        <w:tab/>
        <w:t>Hne</w:t>
      </w:r>
      <w:r>
        <w:rPr>
          <w:rFonts w:hAnsi="Times New Roman" w:hint="default"/>
          <w:sz w:val="24"/>
          <w:szCs w:val="24"/>
          <w:rtl w:val="0"/>
        </w:rPr>
        <w:t xml:space="preserve">ď </w:t>
      </w:r>
      <w:r>
        <w:rPr>
          <w:rFonts w:ascii="Times New Roman"/>
          <w:sz w:val="24"/>
          <w:szCs w:val="24"/>
          <w:rtl w:val="0"/>
        </w:rPr>
        <w:t>po podpise zmluvy</w:t>
      </w: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O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ak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podpis zmluvy</w:t>
      </w:r>
      <w:r>
        <w:rPr>
          <w:rFonts w:ascii="Times New Roman"/>
          <w:sz w:val="24"/>
          <w:szCs w:val="24"/>
          <w:rtl w:val="0"/>
          <w:lang w:val="nl-NL"/>
        </w:rPr>
        <w:t>:</w:t>
        <w:tab/>
        <w:tab/>
        <w:tab/>
        <w:tab/>
        <w:tab/>
        <w:tab/>
        <w:t>febru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r 2015</w:t>
      </w: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Po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najneskor</w:t>
      </w:r>
      <w:r>
        <w:rPr>
          <w:rFonts w:hAnsi="Times New Roman" w:hint="default"/>
          <w:sz w:val="24"/>
          <w:szCs w:val="24"/>
          <w:rtl w:val="0"/>
        </w:rPr>
        <w:t xml:space="preserve">ší </w:t>
      </w:r>
      <w:r>
        <w:rPr>
          <w:rFonts w:ascii="Times New Roman"/>
          <w:sz w:val="24"/>
          <w:szCs w:val="24"/>
          <w:rtl w:val="0"/>
        </w:rPr>
        <w:t>term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n dodania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pt-PT"/>
        </w:rPr>
        <w:t xml:space="preserve">kazky: </w:t>
        <w:tab/>
        <w:t>do 31.03.2015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ó</w:t>
      </w:r>
      <w:r>
        <w:rPr>
          <w:rFonts w:ascii="Times New Roman"/>
          <w:b w:val="1"/>
          <w:bCs w:val="1"/>
          <w:sz w:val="24"/>
          <w:szCs w:val="24"/>
          <w:rtl w:val="0"/>
        </w:rPr>
        <w:t>d CPV</w:t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Hlavn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slovn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Hlavn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predmet:</w:t>
        <w:tab/>
        <w:tab/>
        <w:tab/>
        <w:tab/>
      </w:r>
      <w:r>
        <w:rPr>
          <w:rFonts w:ascii="Times New Roman"/>
          <w:sz w:val="24"/>
          <w:szCs w:val="24"/>
          <w:rtl w:val="0"/>
        </w:rPr>
        <w:t>44221310-1Pr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stupov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br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ny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Ved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/>
          <w:b w:val="1"/>
          <w:bCs w:val="1"/>
          <w:sz w:val="24"/>
          <w:szCs w:val="24"/>
          <w:rtl w:val="0"/>
        </w:rPr>
        <w:t>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ší </w:t>
      </w:r>
      <w:r>
        <w:rPr>
          <w:rFonts w:ascii="Times New Roman"/>
          <w:b w:val="1"/>
          <w:bCs w:val="1"/>
          <w:sz w:val="24"/>
          <w:szCs w:val="24"/>
          <w:rtl w:val="0"/>
        </w:rPr>
        <w:t>predmet:</w:t>
        <w:tab/>
        <w:tab/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60100000-9 Slu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by cestnej dopravy</w:t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   </w:t>
      </w:r>
    </w:p>
    <w:p>
      <w:pPr>
        <w:pStyle w:val="Telo A"/>
        <w:spacing w:after="0" w:line="240" w:lineRule="auto"/>
        <w:ind w:left="2127" w:hanging="212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ô</w:t>
      </w:r>
      <w:r>
        <w:rPr>
          <w:rFonts w:ascii="Times New Roman"/>
          <w:b w:val="1"/>
          <w:bCs w:val="1"/>
          <w:sz w:val="24"/>
          <w:szCs w:val="24"/>
          <w:rtl w:val="0"/>
        </w:rPr>
        <w:t>sob platby: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nl-NL"/>
        </w:rPr>
        <w:tab/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bude financovan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prostriedkov poskytnut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ho nen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vratn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pt-PT"/>
        </w:rPr>
        <w:t>ho finan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ho pr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spevku zo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 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vaj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iarskej konfeder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 xml:space="preserve">cie </w:t>
      </w:r>
      <w:r>
        <w:rPr>
          <w:rFonts w:ascii="Times New Roman"/>
          <w:sz w:val="24"/>
          <w:szCs w:val="24"/>
          <w:rtl w:val="0"/>
        </w:rPr>
        <w:t>(85%)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 xml:space="preserve">zo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tneho rozpo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tu SR (15%).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ľ </w:t>
      </w:r>
      <w:r>
        <w:rPr>
          <w:rFonts w:ascii="Times New Roman"/>
          <w:sz w:val="24"/>
          <w:szCs w:val="24"/>
          <w:rtl w:val="0"/>
        </w:rPr>
        <w:t>uhrad</w:t>
      </w:r>
      <w:r>
        <w:rPr>
          <w:rFonts w:hAnsi="Times New Roman" w:hint="default"/>
          <w:sz w:val="24"/>
          <w:szCs w:val="24"/>
          <w:rtl w:val="0"/>
          <w:lang w:val="en-US"/>
        </w:rPr>
        <w:t>í ú</w:t>
      </w:r>
      <w:r>
        <w:rPr>
          <w:rFonts w:ascii="Times New Roman"/>
          <w:sz w:val="24"/>
          <w:szCs w:val="24"/>
          <w:rtl w:val="0"/>
        </w:rPr>
        <w:t>spe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ovi dohodnut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cenu za preuk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zate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ne dodan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tovar na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klade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enej fakt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ry do 30 dn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  <w:lang w:val="es-ES_tradnl"/>
        </w:rPr>
        <w:t>odo d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 jej doru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enia verejn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ovi.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loha sa neposkytuje.</w:t>
      </w:r>
    </w:p>
    <w:p>
      <w:pPr>
        <w:pStyle w:val="Telo A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     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iadame predlo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: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Cenov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ponuku 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 xml:space="preserve">ponuku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iadame vypracova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po  polo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  <w:lang w:val="sv-SE"/>
        </w:rPr>
        <w:t>lade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lohou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1. Cena bude stanoven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 xml:space="preserve">nasledovne: </w:t>
      </w:r>
    </w:p>
    <w:p>
      <w:pPr>
        <w:pStyle w:val="Telo A"/>
        <w:numPr>
          <w:ilvl w:val="0"/>
          <w:numId w:val="53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bez DPH,</w:t>
      </w:r>
    </w:p>
    <w:p>
      <w:pPr>
        <w:pStyle w:val="Telo A"/>
        <w:numPr>
          <w:ilvl w:val="0"/>
          <w:numId w:val="55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 xml:space="preserve">DPH. </w:t>
      </w:r>
    </w:p>
    <w:p>
      <w:pPr>
        <w:pStyle w:val="Telo A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je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platcom dane 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pridanej hodnoty/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>alej len DPH/,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cenu  uvedie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: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bez DPH,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sadzba DPH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ýš</w:t>
      </w:r>
      <w:r>
        <w:rPr>
          <w:rFonts w:ascii="Times New Roman"/>
          <w:sz w:val="24"/>
          <w:szCs w:val="24"/>
          <w:rtl w:val="0"/>
        </w:rPr>
        <w:t>ka DPH,</w:t>
        <w:tab/>
        <w:tab/>
        <w:tab/>
        <w:tab/>
        <w:tab/>
        <w:tab/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vr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tane DPH.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nie je platcom DPH, uvedie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 </w:t>
      </w:r>
      <w:r>
        <w:rPr>
          <w:rFonts w:ascii="Times New Roman"/>
          <w:sz w:val="24"/>
          <w:szCs w:val="24"/>
          <w:rtl w:val="0"/>
        </w:rPr>
        <w:t xml:space="preserve">cenu celkom.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Na t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to skuto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nos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 nie je platcom DPH upozorn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Cena 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by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stanoven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lade so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konom NR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.18/1996 Z. z.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kona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196/2000 Z. z., vyhl</w:t>
      </w:r>
      <w:r>
        <w:rPr>
          <w:rFonts w:hAnsi="Times New Roman" w:hint="default"/>
          <w:sz w:val="24"/>
          <w:szCs w:val="24"/>
          <w:rtl w:val="0"/>
          <w:lang w:val="en-US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.87/1996 Z.z., ktorou sa vykon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 NR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.18/1996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vyhl</w:t>
      </w:r>
      <w:r>
        <w:rPr>
          <w:rFonts w:hAnsi="Times New Roman" w:hint="default"/>
          <w:sz w:val="24"/>
          <w:szCs w:val="24"/>
          <w:rtl w:val="0"/>
          <w:lang w:val="en-US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.375/1999 Z. z.</w:t>
      </w: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 xml:space="preserve">Podmienky 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úč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asti:</w:t>
      </w: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ží </w:t>
      </w:r>
      <w:r>
        <w:rPr>
          <w:rFonts w:ascii="Times New Roman"/>
          <w:sz w:val="24"/>
          <w:szCs w:val="24"/>
          <w:rtl w:val="0"/>
        </w:rPr>
        <w:t>v 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mci technickej sp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</w:rPr>
        <w:t>sobilosti: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1.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doklad o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>opr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b w:val="1"/>
          <w:bCs w:val="1"/>
          <w:sz w:val="24"/>
          <w:szCs w:val="24"/>
          <w:rtl w:val="0"/>
        </w:rPr>
        <w:t>dod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tovar, uskuto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čň</w:t>
      </w:r>
      <w:r>
        <w:rPr>
          <w:rFonts w:ascii="Times New Roman"/>
          <w:b w:val="1"/>
          <w:bCs w:val="1"/>
          <w:sz w:val="24"/>
          <w:szCs w:val="24"/>
          <w:rtl w:val="0"/>
        </w:rPr>
        <w:t>ova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stavebn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rtl w:val="0"/>
        </w:rPr>
        <w:t>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ce alebo poskytova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slu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ž</w:t>
      </w:r>
      <w:r>
        <w:rPr>
          <w:rFonts w:ascii="Times New Roman"/>
          <w:b w:val="1"/>
          <w:bCs w:val="1"/>
          <w:sz w:val="24"/>
          <w:szCs w:val="24"/>
          <w:rtl w:val="0"/>
        </w:rPr>
        <w:t>bu</w:t>
      </w:r>
      <w:r>
        <w:rPr>
          <w:rFonts w:ascii="Times New Roman"/>
          <w:sz w:val="24"/>
          <w:szCs w:val="24"/>
          <w:rtl w:val="0"/>
        </w:rPr>
        <w:t>, vo vz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>ahu aspo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ň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jedn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na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predklad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 xml:space="preserve">ponuku alebo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  <w:lang w:val="pt-PT"/>
        </w:rPr>
        <w:t>iados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o</w:t>
      </w:r>
      <w:r>
        <w:rPr>
          <w:rFonts w:hAnsi="Times New Roman" w:hint="default"/>
          <w:sz w:val="24"/>
          <w:szCs w:val="24"/>
          <w:rtl w:val="0"/>
          <w:lang w:val="en-US"/>
        </w:rPr>
        <w:t> úč</w:t>
      </w:r>
      <w:r>
        <w:rPr>
          <w:rFonts w:ascii="Times New Roman"/>
          <w:sz w:val="24"/>
          <w:szCs w:val="24"/>
          <w:rtl w:val="0"/>
        </w:rPr>
        <w:t>as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– </w:t>
      </w:r>
      <w:r>
        <w:rPr>
          <w:rFonts w:ascii="Times New Roman"/>
          <w:sz w:val="24"/>
          <w:szCs w:val="24"/>
          <w:rtl w:val="0"/>
        </w:rPr>
        <w:t>dokladom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opr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dod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tovar, uskuto</w:t>
      </w:r>
      <w:r>
        <w:rPr>
          <w:rFonts w:hAnsi="Times New Roman" w:hint="default"/>
          <w:sz w:val="24"/>
          <w:szCs w:val="24"/>
          <w:rtl w:val="0"/>
          <w:lang w:val="en-US"/>
        </w:rPr>
        <w:t>čň</w:t>
      </w:r>
      <w:r>
        <w:rPr>
          <w:rFonts w:ascii="Times New Roman"/>
          <w:sz w:val="24"/>
          <w:szCs w:val="24"/>
          <w:rtl w:val="0"/>
        </w:rPr>
        <w:t>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stavebn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ce alebo poskytova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slu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bu (t.j.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  <w:lang w:val="de-DE"/>
        </w:rPr>
        <w:t>pis 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obchodn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 xml:space="preserve">ho resp.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ivnostensk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registra).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doklad je nutn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ako origin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l alebo jeho 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radne osved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/>
          <w:sz w:val="24"/>
          <w:szCs w:val="24"/>
          <w:rtl w:val="0"/>
        </w:rPr>
        <w:t>piu .</w:t>
      </w:r>
    </w:p>
    <w:p>
      <w:pPr>
        <w:pStyle w:val="Telo A"/>
        <w:spacing w:after="0" w:line="240" w:lineRule="auto"/>
        <w:jc w:val="both"/>
        <w:rPr>
          <w:rFonts w:ascii="Arial" w:cs="Arial" w:hAnsi="Arial" w:eastAsia="Arial"/>
          <w:color w:val="222222"/>
          <w:sz w:val="19"/>
          <w:szCs w:val="19"/>
          <w:u w:color="222222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Miesto dodania tovaru: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Turisticko informa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centrum, Dob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insk</w:t>
      </w:r>
      <w:r>
        <w:rPr>
          <w:rFonts w:hAnsi="Times New Roman" w:hint="default"/>
          <w:sz w:val="24"/>
          <w:szCs w:val="24"/>
          <w:rtl w:val="0"/>
        </w:rPr>
        <w:t>á Ľ</w:t>
      </w:r>
      <w:r>
        <w:rPr>
          <w:rFonts w:ascii="Times New Roman"/>
          <w:sz w:val="24"/>
          <w:szCs w:val="24"/>
          <w:rtl w:val="0"/>
        </w:rPr>
        <w:t>adov</w:t>
      </w:r>
      <w:r>
        <w:rPr>
          <w:rFonts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/>
          <w:sz w:val="24"/>
          <w:szCs w:val="24"/>
          <w:rtl w:val="0"/>
        </w:rPr>
        <w:t>Jasky</w:t>
      </w:r>
      <w:r>
        <w:rPr>
          <w:rFonts w:hAnsi="Times New Roman" w:hint="default"/>
          <w:sz w:val="24"/>
          <w:szCs w:val="24"/>
          <w:rtl w:val="0"/>
        </w:rPr>
        <w:t>ň</w:t>
      </w:r>
      <w:r>
        <w:rPr>
          <w:rFonts w:ascii="Times New Roman"/>
          <w:sz w:val="24"/>
          <w:szCs w:val="24"/>
          <w:rtl w:val="0"/>
        </w:rPr>
        <w:t>a 5, 049 71 Straten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na hodnotenie  splnenia podmienok 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úč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asti uch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ov: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enie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dokladov.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hodnotenia  pon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k: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Krit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riom hodnotenia pon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k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je najni</w:t>
      </w:r>
      <w:r>
        <w:rPr>
          <w:rFonts w:hAnsi="Times New Roman" w:hint="default"/>
          <w:sz w:val="24"/>
          <w:szCs w:val="24"/>
          <w:rtl w:val="0"/>
          <w:lang w:val="en-US"/>
        </w:rPr>
        <w:t>žš</w:t>
      </w:r>
      <w:r>
        <w:rPr>
          <w:rFonts w:ascii="Times New Roman"/>
          <w:sz w:val="24"/>
          <w:szCs w:val="24"/>
          <w:rtl w:val="0"/>
        </w:rPr>
        <w:t>ia cena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zaokr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  <w:lang w:val="de-DE"/>
        </w:rPr>
        <w:t>hlen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na dve (2) desatinn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miesta)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1. Cena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</w:t>
      </w: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vypln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lohu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 tejto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zvy</w:t>
      </w:r>
    </w:p>
    <w:p>
      <w:pPr>
        <w:pStyle w:val="Telo A"/>
        <w:shd w:val="clear" w:color="auto" w:fill="ffffff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color w:val="222222"/>
          <w:sz w:val="24"/>
          <w:szCs w:val="24"/>
          <w:u w:color="222222"/>
        </w:rPr>
      </w:pPr>
    </w:p>
    <w:p>
      <w:pPr>
        <w:pStyle w:val="Telo A"/>
        <w:keepNext w:val="1"/>
        <w:spacing w:after="6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kern w:val="32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>Lehota na predlo</w:t>
      </w:r>
      <w:r>
        <w:rPr>
          <w:rFonts w:hAnsi="Times New Roman" w:hint="default"/>
          <w:b w:val="1"/>
          <w:bCs w:val="1"/>
          <w:i w:val="1"/>
          <w:iCs w:val="1"/>
          <w:kern w:val="32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 xml:space="preserve">enie ponuky </w:t>
      </w:r>
      <w:r>
        <w:rPr>
          <w:rFonts w:ascii="Times New Roman"/>
          <w:b w:val="1"/>
          <w:bCs w:val="1"/>
          <w:i w:val="1"/>
          <w:iCs w:val="1"/>
          <w:kern w:val="32"/>
          <w:sz w:val="24"/>
          <w:szCs w:val="24"/>
          <w:rtl w:val="0"/>
        </w:rPr>
        <w:t>: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  <w:lang w:val="pt-PT"/>
        </w:rPr>
        <w:t xml:space="preserve">  do 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>2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>3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>.02.2015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 xml:space="preserve">   do 13</w:t>
      </w:r>
      <w:r>
        <w:rPr>
          <w:rFonts w:ascii="Times New Roman"/>
          <w:b w:val="1"/>
          <w:bCs w:val="1"/>
          <w:kern w:val="32"/>
          <w:sz w:val="28"/>
          <w:szCs w:val="28"/>
          <w:vertAlign w:val="superscript"/>
          <w:rtl w:val="0"/>
        </w:rPr>
        <w:t>00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 xml:space="preserve"> hod. 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 xml:space="preserve">miestneho </w:t>
      </w:r>
      <w:r>
        <w:rPr>
          <w:rFonts w:hAnsi="Times New Roman" w:hint="default"/>
          <w:b w:val="1"/>
          <w:bCs w:val="1"/>
          <w:kern w:val="32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>asu.</w:t>
      </w: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Adresa na predkladanie ponuky :</w:t>
      </w:r>
      <w:r>
        <w:rPr>
          <w:rFonts w:ascii="Times New Roman"/>
          <w:sz w:val="24"/>
          <w:szCs w:val="24"/>
          <w:rtl w:val="0"/>
        </w:rPr>
        <w:t xml:space="preserve">  Obec Straten</w:t>
      </w:r>
      <w:r>
        <w:rPr>
          <w:rFonts w:hAnsi="Times New Roman" w:hint="default"/>
          <w:sz w:val="24"/>
          <w:szCs w:val="24"/>
          <w:rtl w:val="0"/>
          <w:lang w:val="en-US"/>
        </w:rPr>
        <w:t>á č</w:t>
      </w:r>
      <w:r>
        <w:rPr>
          <w:rFonts w:ascii="Times New Roman"/>
          <w:sz w:val="24"/>
          <w:szCs w:val="24"/>
          <w:rtl w:val="0"/>
        </w:rPr>
        <w:t>. 46, 049 71 Straten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- sekretari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ascii="Arial"/>
          <w:sz w:val="22"/>
          <w:szCs w:val="22"/>
          <w:rtl w:val="0"/>
        </w:rPr>
        <w:t xml:space="preserve">                                                   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ô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enia: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  <w:lang w:val="nl-NL"/>
        </w:rPr>
        <w:t>vlo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ží </w:t>
      </w:r>
      <w:r>
        <w:rPr>
          <w:rFonts w:ascii="Times New Roman"/>
          <w:sz w:val="24"/>
          <w:szCs w:val="24"/>
          <w:rtl w:val="0"/>
        </w:rPr>
        <w:t>ponuku do samostatn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ho, uzavret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a neprieh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adn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obalu,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obsahova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nasledovn</w:t>
      </w:r>
      <w:r>
        <w:rPr>
          <w:rFonts w:hAnsi="Times New Roman" w:hint="default"/>
          <w:sz w:val="24"/>
          <w:szCs w:val="24"/>
          <w:rtl w:val="0"/>
          <w:lang w:val="en-US"/>
        </w:rPr>
        <w:t>é ú</w:t>
      </w:r>
      <w:r>
        <w:rPr>
          <w:rFonts w:ascii="Times New Roman"/>
          <w:sz w:val="24"/>
          <w:szCs w:val="24"/>
          <w:rtl w:val="0"/>
        </w:rPr>
        <w:t>daje :</w:t>
      </w:r>
    </w:p>
    <w:p>
      <w:pPr>
        <w:pStyle w:val="Telo A"/>
        <w:numPr>
          <w:ilvl w:val="0"/>
          <w:numId w:val="57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Adresu verejn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 xml:space="preserve">a.  </w:t>
      </w:r>
    </w:p>
    <w:p>
      <w:pPr>
        <w:pStyle w:val="Telo A"/>
        <w:numPr>
          <w:ilvl w:val="0"/>
          <w:numId w:val="59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Adresu uch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a (obchodn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meno 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 </w:t>
      </w:r>
      <w:r>
        <w:rPr>
          <w:rFonts w:ascii="Times New Roman"/>
          <w:b w:val="0"/>
          <w:bCs w:val="0"/>
          <w:sz w:val="24"/>
          <w:szCs w:val="24"/>
          <w:rtl w:val="0"/>
        </w:rPr>
        <w:t>adresa s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í</w:t>
      </w:r>
      <w:r>
        <w:rPr>
          <w:rFonts w:ascii="Times New Roman"/>
          <w:b w:val="0"/>
          <w:bCs w:val="0"/>
          <w:sz w:val="24"/>
          <w:szCs w:val="24"/>
          <w:rtl w:val="0"/>
        </w:rPr>
        <w:t>dla alebo miesta podnikania uch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a). </w:t>
      </w:r>
    </w:p>
    <w:p>
      <w:pPr>
        <w:pStyle w:val="Telo A"/>
        <w:numPr>
          <w:ilvl w:val="0"/>
          <w:numId w:val="61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enie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jednoduch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 xml:space="preserve">kazka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neotv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ra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ť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</w:p>
    <w:p>
      <w:pPr>
        <w:pStyle w:val="Telo A"/>
        <w:numPr>
          <w:ilvl w:val="0"/>
          <w:numId w:val="63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enie heslom zjednodu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š</w:t>
      </w:r>
      <w:r>
        <w:rPr>
          <w:rFonts w:ascii="Times New Roman"/>
          <w:b w:val="0"/>
          <w:bCs w:val="0"/>
          <w:sz w:val="24"/>
          <w:szCs w:val="24"/>
          <w:rtl w:val="0"/>
        </w:rPr>
        <w:t>enej v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ý</w:t>
      </w:r>
      <w:r>
        <w:rPr>
          <w:rFonts w:ascii="Times New Roman"/>
          <w:b w:val="0"/>
          <w:bCs w:val="0"/>
          <w:sz w:val="24"/>
          <w:szCs w:val="24"/>
          <w:rtl w:val="0"/>
        </w:rPr>
        <w:t>zvy na predlo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ž</w:t>
      </w:r>
      <w:r>
        <w:rPr>
          <w:rFonts w:ascii="Times New Roman"/>
          <w:b w:val="0"/>
          <w:bCs w:val="0"/>
          <w:sz w:val="24"/>
          <w:szCs w:val="24"/>
          <w:rtl w:val="0"/>
        </w:rPr>
        <w:t>enie cenovej ponuky:</w:t>
      </w:r>
    </w:p>
    <w:p>
      <w:pPr>
        <w:pStyle w:val="Telo A"/>
        <w:tabs>
          <w:tab w:val="left" w:pos="2268"/>
        </w:tabs>
        <w:spacing w:after="0" w:line="240" w:lineRule="auto"/>
        <w:ind w:left="226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Turniket do verejn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ch WC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“  </w:t>
      </w:r>
    </w:p>
    <w:p>
      <w:pPr>
        <w:pStyle w:val="Telo A"/>
        <w:tabs>
          <w:tab w:val="left" w:pos="2268"/>
        </w:tabs>
        <w:spacing w:after="0" w:line="240" w:lineRule="auto"/>
        <w:ind w:left="2268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Lehota viazanosti pon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 xml:space="preserve">k: </w:t>
        <w:tab/>
        <w:t xml:space="preserve">do </w:t>
      </w:r>
      <w:r>
        <w:rPr>
          <w:rFonts w:ascii="Times New Roman"/>
          <w:b w:val="1"/>
          <w:bCs w:val="1"/>
          <w:sz w:val="24"/>
          <w:szCs w:val="24"/>
          <w:rtl w:val="0"/>
        </w:rPr>
        <w:t>31.03.2015</w:t>
      </w: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Jazyk ponuky:</w:t>
      </w:r>
    </w:p>
    <w:p>
      <w:pPr>
        <w:pStyle w:val="Telo A"/>
        <w:spacing w:before="12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Ponuka a</w:t>
      </w:r>
      <w:r>
        <w:rPr>
          <w:rFonts w:hAnsi="Times New Roman" w:hint="default"/>
          <w:sz w:val="24"/>
          <w:szCs w:val="24"/>
          <w:rtl w:val="0"/>
          <w:lang w:val="en-US"/>
        </w:rPr>
        <w:t> 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ie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doklady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dokumenty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mci predmetnej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musia by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before="20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ponuku predklad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so s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dlom mimo 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zemia Slovenskej republiky, 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doklady, ktor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 xml:space="preserve">mi preukazuje splnenie podmienok </w:t>
      </w:r>
      <w:r>
        <w:rPr>
          <w:rFonts w:hAnsi="Times New Roman" w:hint="default"/>
          <w:sz w:val="24"/>
          <w:szCs w:val="24"/>
          <w:rtl w:val="0"/>
          <w:lang w:val="en-US"/>
        </w:rPr>
        <w:t>úč</w:t>
      </w:r>
      <w:r>
        <w:rPr>
          <w:rFonts w:ascii="Times New Roman"/>
          <w:sz w:val="24"/>
          <w:szCs w:val="24"/>
          <w:rtl w:val="0"/>
        </w:rPr>
        <w:t>asti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predmetnej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kazke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</w:rPr>
        <w:t>vodnom jazyku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úč</w:t>
      </w:r>
      <w:r>
        <w:rPr>
          <w:rFonts w:ascii="Times New Roman"/>
          <w:sz w:val="24"/>
          <w:szCs w:val="24"/>
          <w:rtl w:val="0"/>
        </w:rPr>
        <w:t>asne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preklad tak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 xml:space="preserve">chto dokladov do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tneho jazyka, okrem dokladov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č</w:t>
      </w:r>
      <w:r>
        <w:rPr>
          <w:rFonts w:ascii="Times New Roman"/>
          <w:sz w:val="24"/>
          <w:szCs w:val="24"/>
          <w:rtl w:val="0"/>
        </w:rPr>
        <w:t>eskom jazyku. Ak sa zist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rozdiel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ich obsahu, rozhoduj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ci je preklad v</w:t>
      </w:r>
      <w:r>
        <w:rPr>
          <w:rFonts w:hAnsi="Times New Roman" w:hint="default"/>
          <w:sz w:val="24"/>
          <w:szCs w:val="24"/>
          <w:rtl w:val="0"/>
          <w:lang w:val="en-US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sledkom tejto jednoduchej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bude 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</w:rPr>
        <w:t>pna zmluva, ktor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nem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ôž</w:t>
      </w:r>
      <w:r>
        <w:rPr>
          <w:rFonts w:ascii="Times New Roman"/>
          <w:b w:val="1"/>
          <w:bCs w:val="1"/>
          <w:sz w:val="24"/>
          <w:szCs w:val="24"/>
          <w:rtl w:val="0"/>
        </w:rPr>
        <w:t>e by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v rozpore so znen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>m tejto 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zvy a s ponukou uch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a.</w:t>
      </w:r>
    </w:p>
    <w:p>
      <w:pPr>
        <w:pStyle w:val="List Paragraph"/>
        <w:tabs>
          <w:tab w:val="left" w:pos="567"/>
        </w:tabs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er"/>
        <w:tabs>
          <w:tab w:val="left" w:pos="708"/>
        </w:tabs>
        <w:outlineLvl w:val="0"/>
        <w:rPr>
          <w:sz w:val="24"/>
          <w:szCs w:val="24"/>
          <w:rtl w:val="0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Dopl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ň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uj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ú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ce inform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á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cie :</w:t>
      </w:r>
      <w:r>
        <w:rPr>
          <w:sz w:val="24"/>
          <w:szCs w:val="24"/>
          <w:rtl w:val="0"/>
          <w:lang w:val="it-IT"/>
        </w:rPr>
        <w:t xml:space="preserve">   </w:t>
      </w:r>
    </w:p>
    <w:p>
      <w:pPr>
        <w:pStyle w:val="header"/>
        <w:tabs>
          <w:tab w:val="left" w:pos="708"/>
        </w:tabs>
        <w:jc w:val="both"/>
        <w:outlineLvl w:val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pr</w:t>
      </w:r>
      <w:r>
        <w:rPr>
          <w:rFonts w:hAnsi="Times New Roman" w:hint="default"/>
          <w:sz w:val="24"/>
          <w:szCs w:val="24"/>
          <w:rtl w:val="0"/>
          <w:lang w:val="it-IT"/>
        </w:rPr>
        <w:t>í</w:t>
      </w:r>
      <w:r>
        <w:rPr>
          <w:sz w:val="24"/>
          <w:szCs w:val="24"/>
          <w:rtl w:val="0"/>
          <w:lang w:val="sv-SE"/>
        </w:rPr>
        <w:t>pade 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enia cenov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 s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ne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merne vysokou cenou, ktor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ú  </w:t>
      </w:r>
      <w:r>
        <w:rPr>
          <w:sz w:val="24"/>
          <w:szCs w:val="24"/>
          <w:rtl w:val="0"/>
          <w:lang w:val="it-IT"/>
        </w:rPr>
        <w:t>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nem</w:t>
      </w:r>
      <w:r>
        <w:rPr>
          <w:rFonts w:hAnsi="Times New Roman" w:hint="default"/>
          <w:sz w:val="24"/>
          <w:szCs w:val="24"/>
          <w:rtl w:val="0"/>
          <w:lang w:val="it-IT"/>
        </w:rPr>
        <w:t>ôž</w:t>
      </w:r>
      <w:r>
        <w:rPr>
          <w:sz w:val="24"/>
          <w:szCs w:val="24"/>
          <w:rtl w:val="0"/>
          <w:lang w:val="it-IT"/>
        </w:rPr>
        <w:t>e akceptova</w:t>
      </w:r>
      <w:r>
        <w:rPr>
          <w:rFonts w:hAnsi="Times New Roman" w:hint="default"/>
          <w:sz w:val="24"/>
          <w:szCs w:val="24"/>
          <w:rtl w:val="0"/>
          <w:lang w:val="it-IT"/>
        </w:rPr>
        <w:t>ť</w:t>
      </w:r>
      <w:r>
        <w:rPr>
          <w:sz w:val="24"/>
          <w:szCs w:val="24"/>
          <w:rtl w:val="0"/>
          <w:lang w:val="it-IT"/>
        </w:rPr>
        <w:t>, si 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vyhradzuje pr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vo neprija</w:t>
      </w:r>
      <w:r>
        <w:rPr>
          <w:rFonts w:hAnsi="Times New Roman" w:hint="default"/>
          <w:sz w:val="24"/>
          <w:szCs w:val="24"/>
          <w:rtl w:val="0"/>
          <w:lang w:val="it-IT"/>
        </w:rPr>
        <w:t>ť ž</w:t>
      </w:r>
      <w:r>
        <w:rPr>
          <w:sz w:val="24"/>
          <w:szCs w:val="24"/>
          <w:rtl w:val="0"/>
          <w:lang w:val="it-IT"/>
        </w:rPr>
        <w:t>iadnu z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k.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Sp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 pon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 akceptovan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om: po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de-DE"/>
        </w:rPr>
        <w:t>tou, kuri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en-US"/>
        </w:rPr>
        <w:t>rom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ponuky osobne, so zaregistrovan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na sekretari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 xml:space="preserve">a.      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alej si 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upravi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rozsah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rozsahu pridelen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sv-SE"/>
        </w:rPr>
        <w:t>ch finan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prostriedkov.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neposkytuje preddavok alebo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lohu na plnenie zmluvy. </w:t>
      </w:r>
    </w:p>
    <w:p>
      <w:pPr>
        <w:pStyle w:val="Body Text 3"/>
        <w:spacing w:after="0"/>
        <w:ind w:firstLine="709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si 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ponecha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si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mci svojej evidencie 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etky doklady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dokumenty 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om do predmetnej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kazky.</w:t>
      </w:r>
    </w:p>
    <w:p>
      <w:pPr>
        <w:pStyle w:val="Body Text 3"/>
        <w:spacing w:after="0" w:line="276" w:lineRule="auto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Verejn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obstar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vate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ľ </w:t>
      </w:r>
      <w:r>
        <w:rPr>
          <w:b w:val="1"/>
          <w:bCs w:val="1"/>
          <w:sz w:val="24"/>
          <w:szCs w:val="24"/>
          <w:rtl w:val="0"/>
        </w:rPr>
        <w:t>si vyhradzuje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vo zru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kazku a neuzavrie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zmluvu v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 xml:space="preserve">pade,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e mu na dan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kazky nebud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b w:val="1"/>
          <w:bCs w:val="1"/>
          <w:sz w:val="24"/>
          <w:szCs w:val="24"/>
          <w:rtl w:val="0"/>
          <w:lang w:val="de-DE"/>
        </w:rPr>
        <w:t>schv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a pridelen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finan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prostriedky.</w:t>
      </w:r>
    </w:p>
    <w:p>
      <w:pPr>
        <w:pStyle w:val="Body Text Indent 2"/>
        <w:spacing w:after="0" w:line="240" w:lineRule="auto"/>
        <w:ind w:left="0" w:firstLine="709"/>
        <w:jc w:val="both"/>
        <w:rPr>
          <w:sz w:val="24"/>
          <w:szCs w:val="24"/>
        </w:rPr>
      </w:pPr>
    </w:p>
    <w:p>
      <w:pPr>
        <w:pStyle w:val="Body Text Indent 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Uch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predlo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cenovej ponuky vyjadruje s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hlas so stanoven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podmienkami verejn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a.</w:t>
      </w:r>
    </w:p>
    <w:p>
      <w:pPr>
        <w:pStyle w:val="Body Text Indent 2"/>
        <w:spacing w:line="240" w:lineRule="auto"/>
        <w:ind w:left="0" w:firstLine="0"/>
        <w:jc w:val="both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ab/>
      </w:r>
      <w:r>
        <w:rPr>
          <w:sz w:val="20"/>
          <w:szCs w:val="20"/>
          <w:rtl w:val="0"/>
        </w:rPr>
        <w:tab/>
      </w:r>
      <w:r>
        <w:rPr>
          <w:b w:val="1"/>
          <w:bCs w:val="1"/>
          <w:sz w:val="20"/>
          <w:szCs w:val="20"/>
          <w:rtl w:val="0"/>
        </w:rPr>
        <w:tab/>
        <w:tab/>
      </w:r>
    </w:p>
    <w:p>
      <w:pPr>
        <w:pStyle w:val="Normal (Web)"/>
        <w:spacing w:before="0" w:after="0"/>
        <w:ind w:left="6381" w:right="720" w:firstLine="0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Mgr. Erika Oravcov</w:t>
      </w:r>
      <w:r>
        <w:rPr>
          <w:rFonts w:hAnsi="Times New Roman" w:hint="default"/>
          <w:sz w:val="24"/>
          <w:szCs w:val="24"/>
          <w:rtl w:val="0"/>
        </w:rPr>
        <w:t xml:space="preserve">á </w:t>
      </w:r>
    </w:p>
    <w:p>
      <w:pPr>
        <w:pStyle w:val="Normal (Web)"/>
        <w:spacing w:before="0" w:after="0"/>
        <w:ind w:right="72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   starostka obce</w:t>
      </w:r>
    </w:p>
    <w:p>
      <w:pPr>
        <w:pStyle w:val="Normal (Web)"/>
        <w:spacing w:before="0" w:after="0"/>
        <w:ind w:left="720" w:righ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 xml:space="preserve">                </w:t>
        <w:tab/>
      </w: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loha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</w:t>
      </w:r>
    </w:p>
    <w:p>
      <w:pPr>
        <w:pStyle w:val="Telo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kazka na dodanie tovaru</w:t>
      </w:r>
    </w:p>
    <w:p>
      <w:pPr>
        <w:pStyle w:val="Telo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Turniket do verejn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ch WC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Ceny bud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uv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fr-FR"/>
        </w:rPr>
        <w:t>eur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ch. V cen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 bud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klady 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ceho, ktor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realiz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ciou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spojen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 xml:space="preserve">. </w:t>
      </w: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Skladba ceny za cel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kazky:</w:t>
      </w:r>
    </w:p>
    <w:tbl>
      <w:tblPr>
        <w:tblW w:w="7875" w:type="dxa"/>
        <w:jc w:val="center"/>
        <w:tblInd w:w="817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68"/>
        <w:gridCol w:w="1846"/>
        <w:gridCol w:w="1857"/>
        <w:gridCol w:w="1101"/>
        <w:gridCol w:w="1102"/>
        <w:gridCol w:w="1101"/>
      </w:tblGrid>
      <w:tr>
        <w:tblPrEx>
          <w:shd w:val="clear" w:color="auto" w:fill="bdc0bf"/>
        </w:tblPrEx>
        <w:trPr>
          <w:trHeight w:val="324" w:hRule="atLeast"/>
          <w:tblHeader/>
        </w:trPr>
        <w:tc>
          <w:tcPr>
            <w:tcW w:type="dxa" w:w="8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12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p.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</w:p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nl-NL"/>
              </w:rPr>
              <w:t>Predmet z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kazky</w:t>
            </w:r>
          </w:p>
        </w:tc>
        <w:tc>
          <w:tcPr>
            <w:tcW w:type="dxa" w:w="18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</w:p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</w:p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Mno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stvo 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bez DPH v EUR</w:t>
            </w:r>
          </w:p>
        </w:tc>
        <w:tc>
          <w:tcPr>
            <w:tcW w:type="dxa" w:w="1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dsek zoznamu1"/>
              <w:spacing w:before="120" w:after="120"/>
              <w:ind w:left="0" w:firstLine="0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Sadzba v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Eur pri 20 % DPH 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s DPH v EUR</w:t>
            </w:r>
          </w:p>
        </w:tc>
      </w:tr>
      <w:tr>
        <w:tblPrEx>
          <w:shd w:val="clear" w:color="auto" w:fill="auto"/>
        </w:tblPrEx>
        <w:trPr>
          <w:trHeight w:val="969" w:hRule="atLeast"/>
        </w:trPr>
        <w:tc>
          <w:tcPr>
            <w:tcW w:type="dxa" w:w="8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</w:p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1.</w:t>
            </w:r>
          </w:p>
        </w:tc>
        <w:tc>
          <w:tcPr>
            <w:tcW w:type="dxa" w:w="18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</w:pPr>
          </w:p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Turniket</w:t>
            </w:r>
          </w:p>
        </w:tc>
        <w:tc>
          <w:tcPr>
            <w:tcW w:type="dxa" w:w="1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</w:p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 ks</w:t>
            </w:r>
          </w:p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V cene 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klady 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visiace s dodan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m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cel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  <w:lang w:val="en-US"/>
        </w:rPr>
        <w:t>ho</w:t>
      </w:r>
      <w:r>
        <w:rPr>
          <w:rFonts w:ascii="Times New Roman"/>
          <w:sz w:val="24"/>
          <w:szCs w:val="24"/>
          <w:rtl w:val="0"/>
        </w:rPr>
        <w:t xml:space="preserve">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kazky.</w:t>
      </w: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 A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 ............................................, d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 ...............................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........................................................................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podpis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a alebo osoby  opr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vnenej</w:t>
      </w:r>
    </w:p>
    <w:p>
      <w:pPr>
        <w:pStyle w:val="Telo A"/>
        <w:spacing w:after="0"/>
        <w:ind w:left="4964" w:firstLine="708"/>
      </w:pPr>
      <w:r>
        <w:rPr>
          <w:rFonts w:ascii="Times New Roman"/>
          <w:sz w:val="24"/>
          <w:szCs w:val="24"/>
          <w:rtl w:val="0"/>
        </w:rPr>
        <w:t xml:space="preserve">     kona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za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en-US"/>
        </w:rPr>
        <w:t>a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794" w:right="851" w:bottom="357" w:left="1418" w:header="357" w:footer="126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Fonts w:ascii="Times New Roman" w:cs="Arial Unicode MS" w:hAnsi="Arial Unicode MS" w:eastAsia="Arial Unicode MS"/>
        <w:sz w:val="24"/>
        <w:szCs w:val="24"/>
        <w:rtl w:val="0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elo A"/>
    </w:pPr>
    <w:r>
      <w:rPr>
        <w:rFonts w:ascii="Arial"/>
        <w:b w:val="1"/>
        <w:bCs w:val="1"/>
        <w:sz w:val="22"/>
        <w:szCs w:val="22"/>
        <w:rtl w:val="0"/>
      </w:rPr>
      <w:t xml:space="preserve">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1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2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22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2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25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2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28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3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4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1">
    <w:multiLevelType w:val="multilevel"/>
    <w:styleLink w:val="List 13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4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4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4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</w:rPr>
    </w:lvl>
  </w:abstractNum>
  <w:abstractNum w:abstractNumId="4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rtl w:val="0"/>
      </w:rPr>
    </w:lvl>
  </w:abstractNum>
  <w:abstractNum w:abstractNumId="4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0">
    <w:multiLevelType w:val="multilevel"/>
    <w:styleLink w:val="List 16"/>
    <w:lvl w:ilvl="0">
      <w:start w:val="0"/>
      <w:numFmt w:val="bullet"/>
      <w:suff w:val="tab"/>
      <w:lvlText w:val="-"/>
      <w:lvlJc w:val="left"/>
      <w:pPr>
        <w:tabs>
          <w:tab w:val="num" w:pos="221"/>
          <w:tab w:val="clear" w:pos="0"/>
        </w:tabs>
        <w:ind w:left="221" w:hanging="221"/>
      </w:pPr>
      <w:rPr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0"/>
        <w:sz w:val="24"/>
        <w:szCs w:val="24"/>
        <w:rtl w:val="0"/>
      </w:rPr>
    </w:lvl>
  </w:abstractNum>
  <w:abstractNum w:abstractNumId="51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52">
    <w:multiLevelType w:val="multilevel"/>
    <w:styleLink w:val="Importovaný štýl 18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53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54">
    <w:multiLevelType w:val="multilevel"/>
    <w:styleLink w:val="Importovaný štýl 19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5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56">
    <w:multiLevelType w:val="multilevel"/>
    <w:styleLink w:val="Importovaný štýl 20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5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58">
    <w:multiLevelType w:val="multilevel"/>
    <w:styleLink w:val="Importovaný štýl 21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5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60">
    <w:multiLevelType w:val="multilevel"/>
    <w:styleLink w:val="Importovaný štýl 22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6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62">
    <w:multiLevelType w:val="multilevel"/>
    <w:styleLink w:val="Importovaný štýl 23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7">
    <w:name w:val="heading 7"/>
    <w:next w:val="Tel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6372" w:right="0" w:firstLine="708"/>
      <w:jc w:val="left"/>
      <w:outlineLvl w:val="6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Importovaný štýl 1"/>
    <w:next w:val="List 0"/>
    <w:pPr>
      <w:numPr>
        <w:numId w:val="1"/>
      </w:numPr>
    </w:pPr>
  </w:style>
  <w:style w:type="numbering" w:styleId="Importovaný štýl 1">
    <w:name w:val="Importovaný štýl 1"/>
    <w:next w:val="Importovaný štýl 1"/>
    <w:pPr>
      <w:numPr>
        <w:numId w:val="2"/>
      </w:numPr>
    </w:pPr>
  </w:style>
  <w:style w:type="numbering" w:styleId="List 1">
    <w:name w:val="List 1"/>
    <w:basedOn w:val="Importovaný štýl 2"/>
    <w:next w:val="List 1"/>
    <w:pPr>
      <w:numPr>
        <w:numId w:val="4"/>
      </w:numPr>
    </w:pPr>
  </w:style>
  <w:style w:type="numbering" w:styleId="Importovaný štýl 2">
    <w:name w:val="Importovaný štýl 2"/>
    <w:next w:val="Importovaný štýl 2"/>
    <w:pPr>
      <w:numPr>
        <w:numId w:val="5"/>
      </w:numPr>
    </w:pPr>
  </w:style>
  <w:style w:type="numbering" w:styleId="List 2">
    <w:name w:val="List 2"/>
    <w:basedOn w:val="Importovaný štýl 3"/>
    <w:next w:val="List 2"/>
    <w:pPr>
      <w:numPr>
        <w:numId w:val="7"/>
      </w:numPr>
    </w:pPr>
  </w:style>
  <w:style w:type="numbering" w:styleId="Importovaný štýl 3">
    <w:name w:val="Importovaný štýl 3"/>
    <w:next w:val="Importovaný štýl 3"/>
    <w:pPr>
      <w:numPr>
        <w:numId w:val="8"/>
      </w:numPr>
    </w:pPr>
  </w:style>
  <w:style w:type="numbering" w:styleId="List 3">
    <w:name w:val="List 3"/>
    <w:basedOn w:val="Importovaný štýl 4"/>
    <w:next w:val="List 3"/>
    <w:pPr>
      <w:numPr>
        <w:numId w:val="10"/>
      </w:numPr>
    </w:pPr>
  </w:style>
  <w:style w:type="numbering" w:styleId="Importovaný štýl 4">
    <w:name w:val="Importovaný štýl 4"/>
    <w:next w:val="Importovaný štýl 4"/>
    <w:pPr>
      <w:numPr>
        <w:numId w:val="11"/>
      </w:numPr>
    </w:pPr>
  </w:style>
  <w:style w:type="numbering" w:styleId="List 4">
    <w:name w:val="List 4"/>
    <w:basedOn w:val="Importovaný štýl 5"/>
    <w:next w:val="List 4"/>
    <w:pPr>
      <w:numPr>
        <w:numId w:val="13"/>
      </w:numPr>
    </w:pPr>
  </w:style>
  <w:style w:type="numbering" w:styleId="Importovaný štýl 5">
    <w:name w:val="Importovaný štýl 5"/>
    <w:next w:val="Importovaný štýl 5"/>
    <w:pPr>
      <w:numPr>
        <w:numId w:val="14"/>
      </w:numPr>
    </w:pPr>
  </w:style>
  <w:style w:type="numbering" w:styleId="List 5">
    <w:name w:val="List 5"/>
    <w:basedOn w:val="Importovaný štýl 6"/>
    <w:next w:val="List 5"/>
    <w:pPr>
      <w:numPr>
        <w:numId w:val="16"/>
      </w:numPr>
    </w:pPr>
  </w:style>
  <w:style w:type="numbering" w:styleId="Importovaný štýl 6">
    <w:name w:val="Importovaný štýl 6"/>
    <w:next w:val="Importovaný štýl 6"/>
    <w:pPr>
      <w:numPr>
        <w:numId w:val="17"/>
      </w:numPr>
    </w:pPr>
  </w:style>
  <w:style w:type="numbering" w:styleId="List 6">
    <w:name w:val="List 6"/>
    <w:basedOn w:val="Importovaný štýl 7"/>
    <w:next w:val="List 6"/>
    <w:pPr>
      <w:numPr>
        <w:numId w:val="19"/>
      </w:numPr>
    </w:pPr>
  </w:style>
  <w:style w:type="numbering" w:styleId="Importovaný štýl 7">
    <w:name w:val="Importovaný štýl 7"/>
    <w:next w:val="Importovaný štýl 7"/>
    <w:pPr>
      <w:numPr>
        <w:numId w:val="20"/>
      </w:numPr>
    </w:pPr>
  </w:style>
  <w:style w:type="numbering" w:styleId="List 7">
    <w:name w:val="List 7"/>
    <w:basedOn w:val="Importovaný štýl 8"/>
    <w:next w:val="List 7"/>
    <w:pPr>
      <w:numPr>
        <w:numId w:val="22"/>
      </w:numPr>
    </w:pPr>
  </w:style>
  <w:style w:type="numbering" w:styleId="Importovaný štýl 8">
    <w:name w:val="Importovaný štýl 8"/>
    <w:next w:val="Importovaný štýl 8"/>
    <w:pPr>
      <w:numPr>
        <w:numId w:val="23"/>
      </w:numPr>
    </w:pPr>
  </w:style>
  <w:style w:type="numbering" w:styleId="List 8">
    <w:name w:val="List 8"/>
    <w:basedOn w:val="Importovaný štýl 9"/>
    <w:next w:val="List 8"/>
    <w:pPr>
      <w:numPr>
        <w:numId w:val="25"/>
      </w:numPr>
    </w:pPr>
  </w:style>
  <w:style w:type="numbering" w:styleId="Importovaný štýl 9">
    <w:name w:val="Importovaný štýl 9"/>
    <w:next w:val="Importovaný štýl 9"/>
    <w:pPr>
      <w:numPr>
        <w:numId w:val="26"/>
      </w:numPr>
    </w:pPr>
  </w:style>
  <w:style w:type="numbering" w:styleId="List 9">
    <w:name w:val="List 9"/>
    <w:basedOn w:val="Importovaný štýl 10"/>
    <w:next w:val="List 9"/>
    <w:pPr>
      <w:numPr>
        <w:numId w:val="28"/>
      </w:numPr>
    </w:pPr>
  </w:style>
  <w:style w:type="numbering" w:styleId="Importovaný štýl 10">
    <w:name w:val="Importovaný štýl 10"/>
    <w:next w:val="Importovaný štýl 10"/>
    <w:pPr>
      <w:numPr>
        <w:numId w:val="29"/>
      </w:numPr>
    </w:pPr>
  </w:style>
  <w:style w:type="numbering" w:styleId="List 10">
    <w:name w:val="List 10"/>
    <w:basedOn w:val="Importovaný štýl 11"/>
    <w:next w:val="List 10"/>
    <w:pPr>
      <w:numPr>
        <w:numId w:val="31"/>
      </w:numPr>
    </w:pPr>
  </w:style>
  <w:style w:type="numbering" w:styleId="Importovaný štýl 11">
    <w:name w:val="Importovaný štýl 11"/>
    <w:next w:val="Importovaný štýl 11"/>
    <w:pPr>
      <w:numPr>
        <w:numId w:val="32"/>
      </w:numPr>
    </w:pPr>
  </w:style>
  <w:style w:type="numbering" w:styleId="List 11">
    <w:name w:val="List 11"/>
    <w:basedOn w:val="Importovaný štýl 12"/>
    <w:next w:val="List 11"/>
    <w:pPr>
      <w:numPr>
        <w:numId w:val="34"/>
      </w:numPr>
    </w:pPr>
  </w:style>
  <w:style w:type="numbering" w:styleId="Importovaný štýl 12">
    <w:name w:val="Importovaný štýl 12"/>
    <w:next w:val="Importovaný štýl 12"/>
    <w:pPr>
      <w:numPr>
        <w:numId w:val="35"/>
      </w:numPr>
    </w:pPr>
  </w:style>
  <w:style w:type="numbering" w:styleId="List 12">
    <w:name w:val="List 12"/>
    <w:basedOn w:val="Importovaný štýl 13"/>
    <w:next w:val="List 12"/>
    <w:pPr>
      <w:numPr>
        <w:numId w:val="37"/>
      </w:numPr>
    </w:pPr>
  </w:style>
  <w:style w:type="numbering" w:styleId="Importovaný štýl 13">
    <w:name w:val="Importovaný štýl 13"/>
    <w:next w:val="Importovaný štýl 13"/>
    <w:pPr>
      <w:numPr>
        <w:numId w:val="38"/>
      </w:numPr>
    </w:pPr>
  </w:style>
  <w:style w:type="numbering" w:styleId="List 13">
    <w:name w:val="List 13"/>
    <w:basedOn w:val="Importovaný štýl 14"/>
    <w:next w:val="List 13"/>
    <w:pPr>
      <w:numPr>
        <w:numId w:val="40"/>
      </w:numPr>
    </w:pPr>
  </w:style>
  <w:style w:type="numbering" w:styleId="Importovaný štýl 14">
    <w:name w:val="Importovaný štýl 14"/>
    <w:next w:val="Importovaný štýl 14"/>
    <w:pPr>
      <w:numPr>
        <w:numId w:val="41"/>
      </w:numPr>
    </w:pPr>
  </w:style>
  <w:style w:type="numbering" w:styleId="List 14">
    <w:name w:val="List 14"/>
    <w:basedOn w:val="Importovaný štýl 15"/>
    <w:next w:val="List 14"/>
    <w:pPr>
      <w:numPr>
        <w:numId w:val="43"/>
      </w:numPr>
    </w:pPr>
  </w:style>
  <w:style w:type="numbering" w:styleId="Importovaný štýl 15">
    <w:name w:val="Importovaný štýl 15"/>
    <w:next w:val="Importovaný štýl 15"/>
    <w:pPr>
      <w:numPr>
        <w:numId w:val="44"/>
      </w:numPr>
    </w:pPr>
  </w:style>
  <w:style w:type="numbering" w:styleId="List 15">
    <w:name w:val="List 15"/>
    <w:basedOn w:val="Importovaný štýl 16"/>
    <w:next w:val="List 15"/>
    <w:pPr>
      <w:numPr>
        <w:numId w:val="46"/>
      </w:numPr>
    </w:pPr>
  </w:style>
  <w:style w:type="numbering" w:styleId="Importovaný štýl 16">
    <w:name w:val="Importovaný štýl 16"/>
    <w:next w:val="Importovaný štýl 16"/>
    <w:pPr>
      <w:numPr>
        <w:numId w:val="47"/>
      </w:numPr>
    </w:pPr>
  </w:style>
  <w:style w:type="numbering" w:styleId="List 16">
    <w:name w:val="List 16"/>
    <w:basedOn w:val="Importovaný štýl 17"/>
    <w:next w:val="List 16"/>
    <w:pPr>
      <w:numPr>
        <w:numId w:val="49"/>
      </w:numPr>
    </w:pPr>
  </w:style>
  <w:style w:type="numbering" w:styleId="Importovaný štýl 17">
    <w:name w:val="Importovaný štýl 17"/>
    <w:next w:val="Importovaný štýl 17"/>
    <w:pPr>
      <w:numPr>
        <w:numId w:val="50"/>
      </w:numPr>
    </w:p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ovaný štýl 18">
    <w:name w:val="Importovaný štýl 18"/>
    <w:next w:val="Importovaný štýl 18"/>
    <w:pPr>
      <w:numPr>
        <w:numId w:val="52"/>
      </w:numPr>
    </w:pPr>
  </w:style>
  <w:style w:type="numbering" w:styleId="Importovaný štýl 19">
    <w:name w:val="Importovaný štýl 19"/>
    <w:next w:val="Importovaný štýl 19"/>
    <w:pPr>
      <w:numPr>
        <w:numId w:val="54"/>
      </w:numPr>
    </w:pPr>
  </w:style>
  <w:style w:type="numbering" w:styleId="Importovaný štýl 20">
    <w:name w:val="Importovaný štýl 20"/>
    <w:next w:val="Importovaný štýl 20"/>
    <w:pPr>
      <w:numPr>
        <w:numId w:val="56"/>
      </w:numPr>
    </w:pPr>
  </w:style>
  <w:style w:type="numbering" w:styleId="Importovaný štýl 21">
    <w:name w:val="Importovaný štýl 21"/>
    <w:next w:val="Importovaný štýl 21"/>
    <w:pPr>
      <w:numPr>
        <w:numId w:val="58"/>
      </w:numPr>
    </w:pPr>
  </w:style>
  <w:style w:type="numbering" w:styleId="Importovaný štýl 22">
    <w:name w:val="Importovaný štýl 22"/>
    <w:next w:val="Importovaný štýl 22"/>
    <w:pPr>
      <w:numPr>
        <w:numId w:val="60"/>
      </w:numPr>
    </w:pPr>
  </w:style>
  <w:style w:type="numbering" w:styleId="Importovaný štýl 23">
    <w:name w:val="Importovaný štýl 23"/>
    <w:next w:val="Importovaný štýl 23"/>
    <w:pPr>
      <w:numPr>
        <w:numId w:val="62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ální1">
    <w:name w:val="Normální1"/>
    <w:next w:val="Normální1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Odsek zoznamu1">
    <w:name w:val="Odsek zoznamu1"/>
    <w:next w:val="Odsek zoznamu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Štýl tabuľky 1">
    <w:name w:val="Štýl tabuľky 1"/>
    <w:next w:val="Štýl tabuľky 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